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B9" w:rsidRPr="005F35ED" w:rsidRDefault="00A969B9" w:rsidP="00A969B9">
      <w:pPr>
        <w:spacing w:after="0"/>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Приложение </w:t>
      </w:r>
      <w:r>
        <w:rPr>
          <w:rFonts w:ascii="Arial" w:hAnsi="Arial" w:cs="Arial"/>
          <w:snapToGrid w:val="0"/>
          <w:color w:val="000000"/>
          <w:sz w:val="24"/>
          <w:szCs w:val="24"/>
        </w:rPr>
        <w:t xml:space="preserve"> 1</w:t>
      </w:r>
    </w:p>
    <w:p w:rsidR="00A969B9" w:rsidRPr="005F35ED" w:rsidRDefault="00A969B9" w:rsidP="00A969B9">
      <w:pPr>
        <w:spacing w:after="0"/>
        <w:jc w:val="right"/>
        <w:rPr>
          <w:rFonts w:ascii="Arial" w:hAnsi="Arial" w:cs="Arial"/>
          <w:snapToGrid w:val="0"/>
          <w:sz w:val="24"/>
          <w:szCs w:val="24"/>
        </w:rPr>
      </w:pPr>
      <w:r w:rsidRPr="005F35ED">
        <w:rPr>
          <w:rFonts w:ascii="Arial" w:hAnsi="Arial" w:cs="Arial"/>
          <w:snapToGrid w:val="0"/>
          <w:color w:val="000000"/>
          <w:sz w:val="24"/>
          <w:szCs w:val="24"/>
        </w:rPr>
        <w:t xml:space="preserve">к постановлению главы </w:t>
      </w:r>
      <w:r>
        <w:rPr>
          <w:rFonts w:ascii="Arial" w:hAnsi="Arial" w:cs="Arial"/>
          <w:snapToGrid w:val="0"/>
          <w:sz w:val="24"/>
          <w:szCs w:val="24"/>
        </w:rPr>
        <w:t>Семигорского</w:t>
      </w:r>
    </w:p>
    <w:p w:rsidR="00A969B9" w:rsidRPr="005F35ED" w:rsidRDefault="00A969B9" w:rsidP="00A969B9">
      <w:pPr>
        <w:spacing w:after="0"/>
        <w:jc w:val="right"/>
        <w:rPr>
          <w:rFonts w:ascii="Arial" w:hAnsi="Arial" w:cs="Arial"/>
          <w:snapToGrid w:val="0"/>
          <w:sz w:val="24"/>
          <w:szCs w:val="24"/>
        </w:rPr>
      </w:pPr>
      <w:r>
        <w:rPr>
          <w:rFonts w:ascii="Arial" w:hAnsi="Arial" w:cs="Arial"/>
          <w:snapToGrid w:val="0"/>
          <w:sz w:val="24"/>
          <w:szCs w:val="24"/>
        </w:rPr>
        <w:t>сельского</w:t>
      </w:r>
      <w:r w:rsidRPr="005F35ED">
        <w:rPr>
          <w:rFonts w:ascii="Arial" w:hAnsi="Arial" w:cs="Arial"/>
          <w:snapToGrid w:val="0"/>
          <w:sz w:val="24"/>
          <w:szCs w:val="24"/>
        </w:rPr>
        <w:t xml:space="preserve"> поселения Нижнеилимского района</w:t>
      </w:r>
    </w:p>
    <w:p w:rsidR="00A969B9" w:rsidRPr="005F35ED" w:rsidRDefault="00A969B9" w:rsidP="00A969B9">
      <w:pPr>
        <w:spacing w:after="0"/>
        <w:ind w:firstLine="708"/>
        <w:jc w:val="right"/>
        <w:rPr>
          <w:rFonts w:ascii="Arial" w:hAnsi="Arial" w:cs="Arial"/>
          <w:snapToGrid w:val="0"/>
          <w:color w:val="000000"/>
          <w:sz w:val="24"/>
          <w:szCs w:val="24"/>
        </w:rPr>
      </w:pPr>
      <w:r w:rsidRPr="005F35ED">
        <w:rPr>
          <w:rFonts w:ascii="Arial" w:hAnsi="Arial" w:cs="Arial"/>
          <w:snapToGrid w:val="0"/>
          <w:color w:val="000000"/>
          <w:sz w:val="24"/>
          <w:szCs w:val="24"/>
        </w:rPr>
        <w:t xml:space="preserve">№ </w:t>
      </w:r>
      <w:r>
        <w:rPr>
          <w:rFonts w:ascii="Arial" w:hAnsi="Arial" w:cs="Arial"/>
          <w:snapToGrid w:val="0"/>
          <w:color w:val="000000"/>
          <w:sz w:val="24"/>
          <w:szCs w:val="24"/>
        </w:rPr>
        <w:t>2</w:t>
      </w:r>
      <w:r w:rsidRPr="005F35ED">
        <w:rPr>
          <w:rFonts w:ascii="Arial" w:hAnsi="Arial" w:cs="Arial"/>
          <w:snapToGrid w:val="0"/>
          <w:color w:val="000000"/>
          <w:sz w:val="24"/>
          <w:szCs w:val="24"/>
        </w:rPr>
        <w:t xml:space="preserve"> от </w:t>
      </w:r>
      <w:r>
        <w:rPr>
          <w:rFonts w:ascii="Arial" w:hAnsi="Arial" w:cs="Arial"/>
          <w:snapToGrid w:val="0"/>
          <w:color w:val="000000"/>
          <w:sz w:val="24"/>
          <w:szCs w:val="24"/>
        </w:rPr>
        <w:t>17 января</w:t>
      </w:r>
      <w:r w:rsidRPr="005F35ED">
        <w:rPr>
          <w:rFonts w:ascii="Arial" w:hAnsi="Arial" w:cs="Arial"/>
          <w:snapToGrid w:val="0"/>
          <w:color w:val="000000"/>
          <w:sz w:val="24"/>
          <w:szCs w:val="24"/>
        </w:rPr>
        <w:t xml:space="preserve">  20</w:t>
      </w:r>
      <w:r>
        <w:rPr>
          <w:rFonts w:ascii="Arial" w:hAnsi="Arial" w:cs="Arial"/>
          <w:snapToGrid w:val="0"/>
          <w:color w:val="000000"/>
          <w:sz w:val="24"/>
          <w:szCs w:val="24"/>
        </w:rPr>
        <w:t xml:space="preserve">22 </w:t>
      </w:r>
      <w:r w:rsidRPr="005F35ED">
        <w:rPr>
          <w:rFonts w:ascii="Arial" w:hAnsi="Arial" w:cs="Arial"/>
          <w:snapToGrid w:val="0"/>
          <w:color w:val="000000"/>
          <w:sz w:val="24"/>
          <w:szCs w:val="24"/>
        </w:rPr>
        <w:t>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ПОЛОЖЕНИЕ</w:t>
      </w:r>
    </w:p>
    <w:p w:rsidR="00A969B9" w:rsidRPr="005F35ED" w:rsidRDefault="00A969B9" w:rsidP="00A969B9">
      <w:pPr>
        <w:spacing w:after="0"/>
        <w:jc w:val="center"/>
        <w:rPr>
          <w:rFonts w:ascii="Arial" w:hAnsi="Arial" w:cs="Arial"/>
          <w:spacing w:val="2"/>
          <w:sz w:val="24"/>
          <w:szCs w:val="24"/>
          <w:shd w:val="clear" w:color="auto" w:fill="FFFFFF"/>
        </w:rPr>
      </w:pPr>
      <w:r w:rsidRPr="005F35ED">
        <w:rPr>
          <w:rFonts w:ascii="Arial" w:hAnsi="Arial" w:cs="Arial"/>
          <w:spacing w:val="2"/>
          <w:sz w:val="24"/>
          <w:szCs w:val="24"/>
          <w:shd w:val="clear" w:color="auto" w:fill="FFFFFF"/>
        </w:rPr>
        <w:t xml:space="preserve">об оплате труда </w:t>
      </w:r>
      <w:r>
        <w:rPr>
          <w:rFonts w:ascii="Arial" w:hAnsi="Arial" w:cs="Arial"/>
          <w:spacing w:val="2"/>
          <w:sz w:val="24"/>
          <w:szCs w:val="24"/>
          <w:shd w:val="clear" w:color="auto" w:fill="FFFFFF"/>
        </w:rPr>
        <w:t xml:space="preserve">технического персонала </w:t>
      </w:r>
    </w:p>
    <w:p w:rsidR="00A969B9" w:rsidRDefault="00A969B9" w:rsidP="00A969B9">
      <w:pPr>
        <w:spacing w:after="0"/>
        <w:jc w:val="center"/>
        <w:rPr>
          <w:rFonts w:ascii="Arial" w:hAnsi="Arial" w:cs="Arial"/>
          <w:sz w:val="24"/>
          <w:szCs w:val="24"/>
        </w:rPr>
      </w:pP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Pr>
          <w:rFonts w:ascii="Arial" w:hAnsi="Arial" w:cs="Arial"/>
          <w:sz w:val="24"/>
          <w:szCs w:val="24"/>
        </w:rPr>
        <w:t>.</w:t>
      </w:r>
    </w:p>
    <w:p w:rsidR="00A969B9" w:rsidRPr="005F35ED" w:rsidRDefault="00A969B9" w:rsidP="00A969B9">
      <w:pPr>
        <w:spacing w:after="0"/>
        <w:jc w:val="center"/>
        <w:rPr>
          <w:rFonts w:ascii="Arial" w:hAnsi="Arial" w:cs="Arial"/>
          <w:sz w:val="24"/>
          <w:szCs w:val="24"/>
        </w:rPr>
      </w:pPr>
    </w:p>
    <w:p w:rsidR="00A969B9" w:rsidRPr="005F35ED" w:rsidRDefault="00A969B9" w:rsidP="00A969B9">
      <w:pPr>
        <w:spacing w:after="0"/>
        <w:ind w:firstLine="708"/>
        <w:jc w:val="both"/>
        <w:rPr>
          <w:rFonts w:ascii="Arial" w:hAnsi="Arial" w:cs="Arial"/>
          <w:spacing w:val="2"/>
          <w:sz w:val="24"/>
          <w:szCs w:val="24"/>
          <w:shd w:val="clear" w:color="auto" w:fill="FFFFFF"/>
        </w:rPr>
      </w:pPr>
      <w:proofErr w:type="gramStart"/>
      <w:r w:rsidRPr="005F35ED">
        <w:rPr>
          <w:rFonts w:ascii="Arial" w:hAnsi="Arial" w:cs="Arial"/>
          <w:snapToGrid w:val="0"/>
          <w:color w:val="000000"/>
          <w:sz w:val="24"/>
          <w:szCs w:val="24"/>
        </w:rPr>
        <w:t xml:space="preserve">Настоящее Положение разработано в целях упорядочения оплаты </w:t>
      </w:r>
      <w:r w:rsidRPr="005F35ED">
        <w:rPr>
          <w:rFonts w:ascii="Arial" w:hAnsi="Arial" w:cs="Arial"/>
          <w:spacing w:val="2"/>
          <w:sz w:val="24"/>
          <w:szCs w:val="24"/>
          <w:shd w:val="clear" w:color="auto" w:fill="FFFFFF"/>
        </w:rPr>
        <w:t xml:space="preserve">труда работников, замещающих должности, не являющиеся должностями государственной гражданской службы (технического персонала) </w:t>
      </w:r>
      <w:r w:rsidRPr="005F35ED">
        <w:rPr>
          <w:rFonts w:ascii="Arial" w:hAnsi="Arial" w:cs="Arial"/>
          <w:sz w:val="24"/>
          <w:szCs w:val="24"/>
        </w:rPr>
        <w:t>Админ</w:t>
      </w:r>
      <w:r>
        <w:rPr>
          <w:rFonts w:ascii="Arial" w:hAnsi="Arial" w:cs="Arial"/>
          <w:sz w:val="24"/>
          <w:szCs w:val="24"/>
        </w:rPr>
        <w:t>истрации Семигорского сельского</w:t>
      </w:r>
      <w:r w:rsidRPr="005F35ED">
        <w:rPr>
          <w:rFonts w:ascii="Arial" w:hAnsi="Arial" w:cs="Arial"/>
          <w:sz w:val="24"/>
          <w:szCs w:val="24"/>
        </w:rPr>
        <w:t xml:space="preserve"> поселения Нижнеилимского района</w:t>
      </w:r>
      <w:r w:rsidRPr="005F35ED">
        <w:rPr>
          <w:rFonts w:ascii="Arial" w:hAnsi="Arial" w:cs="Arial"/>
          <w:snapToGrid w:val="0"/>
          <w:color w:val="000000"/>
          <w:sz w:val="24"/>
          <w:szCs w:val="24"/>
        </w:rPr>
        <w:t xml:space="preserve">, в соответствии со статьями 132, </w:t>
      </w:r>
      <w:r>
        <w:rPr>
          <w:rFonts w:ascii="Arial" w:hAnsi="Arial" w:cs="Arial"/>
          <w:snapToGrid w:val="0"/>
          <w:color w:val="000000"/>
          <w:sz w:val="24"/>
          <w:szCs w:val="24"/>
        </w:rPr>
        <w:t xml:space="preserve">135, 144 </w:t>
      </w:r>
      <w:r w:rsidRPr="005F35ED">
        <w:rPr>
          <w:rFonts w:ascii="Arial" w:hAnsi="Arial" w:cs="Arial"/>
          <w:snapToGrid w:val="0"/>
          <w:color w:val="000000"/>
          <w:sz w:val="24"/>
          <w:szCs w:val="24"/>
        </w:rPr>
        <w:t>Трудового кодекса Российской Федерации,</w:t>
      </w:r>
      <w:r w:rsidRPr="005F35ED">
        <w:rPr>
          <w:rFonts w:ascii="Arial" w:hAnsi="Arial" w:cs="Arial"/>
          <w:sz w:val="24"/>
          <w:szCs w:val="24"/>
        </w:rPr>
        <w:t xml:space="preserve"> Указом </w:t>
      </w:r>
      <w:r w:rsidRPr="005F35ED">
        <w:rPr>
          <w:rFonts w:ascii="Arial" w:hAnsi="Arial" w:cs="Arial"/>
          <w:spacing w:val="2"/>
          <w:sz w:val="24"/>
          <w:szCs w:val="24"/>
        </w:rPr>
        <w:t xml:space="preserve">Губернатора Иркутской области от 14 июня 2019 года N 125-уг, </w:t>
      </w:r>
      <w:r w:rsidRPr="005F35ED">
        <w:rPr>
          <w:rFonts w:ascii="Arial" w:hAnsi="Arial" w:cs="Arial"/>
          <w:sz w:val="24"/>
          <w:szCs w:val="24"/>
        </w:rPr>
        <w:t xml:space="preserve">Указом </w:t>
      </w:r>
      <w:r w:rsidRPr="005F35ED">
        <w:rPr>
          <w:rFonts w:ascii="Arial" w:hAnsi="Arial" w:cs="Arial"/>
          <w:spacing w:val="2"/>
          <w:sz w:val="24"/>
          <w:szCs w:val="24"/>
        </w:rPr>
        <w:t xml:space="preserve">Губернатора Иркутской области от </w:t>
      </w:r>
      <w:r>
        <w:rPr>
          <w:rFonts w:ascii="Arial" w:hAnsi="Arial" w:cs="Arial"/>
          <w:spacing w:val="2"/>
          <w:sz w:val="24"/>
          <w:szCs w:val="24"/>
        </w:rPr>
        <w:t>22сентября</w:t>
      </w:r>
      <w:r w:rsidRPr="005F35ED">
        <w:rPr>
          <w:rFonts w:ascii="Arial" w:hAnsi="Arial" w:cs="Arial"/>
          <w:spacing w:val="2"/>
          <w:sz w:val="24"/>
          <w:szCs w:val="24"/>
        </w:rPr>
        <w:t xml:space="preserve"> 201</w:t>
      </w:r>
      <w:r>
        <w:rPr>
          <w:rFonts w:ascii="Arial" w:hAnsi="Arial" w:cs="Arial"/>
          <w:spacing w:val="2"/>
          <w:sz w:val="24"/>
          <w:szCs w:val="24"/>
        </w:rPr>
        <w:t>1</w:t>
      </w:r>
      <w:r w:rsidRPr="005F35ED">
        <w:rPr>
          <w:rFonts w:ascii="Arial" w:hAnsi="Arial" w:cs="Arial"/>
          <w:spacing w:val="2"/>
          <w:sz w:val="24"/>
          <w:szCs w:val="24"/>
        </w:rPr>
        <w:t xml:space="preserve"> года N </w:t>
      </w:r>
      <w:r>
        <w:rPr>
          <w:rFonts w:ascii="Arial" w:hAnsi="Arial" w:cs="Arial"/>
          <w:spacing w:val="2"/>
          <w:sz w:val="24"/>
          <w:szCs w:val="24"/>
        </w:rPr>
        <w:t>246</w:t>
      </w:r>
      <w:r w:rsidRPr="005F35ED">
        <w:rPr>
          <w:rFonts w:ascii="Arial" w:hAnsi="Arial" w:cs="Arial"/>
          <w:spacing w:val="2"/>
          <w:sz w:val="24"/>
          <w:szCs w:val="24"/>
        </w:rPr>
        <w:t>-уг</w:t>
      </w:r>
      <w:r>
        <w:rPr>
          <w:rFonts w:ascii="Arial" w:hAnsi="Arial" w:cs="Arial"/>
          <w:spacing w:val="2"/>
          <w:sz w:val="24"/>
          <w:szCs w:val="24"/>
        </w:rPr>
        <w:t>,</w:t>
      </w:r>
      <w:r w:rsidRPr="005F35ED">
        <w:rPr>
          <w:rFonts w:ascii="Arial" w:hAnsi="Arial" w:cs="Arial"/>
          <w:snapToGrid w:val="0"/>
          <w:color w:val="000000"/>
          <w:sz w:val="24"/>
          <w:szCs w:val="24"/>
        </w:rPr>
        <w:t xml:space="preserve"> в целях установления</w:t>
      </w:r>
      <w:proofErr w:type="gramEnd"/>
      <w:r w:rsidRPr="005F35ED">
        <w:rPr>
          <w:rFonts w:ascii="Arial" w:hAnsi="Arial" w:cs="Arial"/>
          <w:snapToGrid w:val="0"/>
          <w:color w:val="000000"/>
          <w:sz w:val="24"/>
          <w:szCs w:val="24"/>
        </w:rPr>
        <w:t xml:space="preserve"> единого порядка оплаты труда и определения расходов на оплату труда. </w:t>
      </w:r>
    </w:p>
    <w:p w:rsidR="00A969B9" w:rsidRPr="005F35ED" w:rsidRDefault="00A969B9" w:rsidP="00A969B9">
      <w:pPr>
        <w:spacing w:after="0"/>
        <w:jc w:val="center"/>
        <w:rPr>
          <w:rFonts w:ascii="Arial" w:hAnsi="Arial" w:cs="Arial"/>
          <w:snapToGrid w:val="0"/>
          <w:color w:val="000000"/>
          <w:sz w:val="24"/>
          <w:szCs w:val="24"/>
        </w:rPr>
      </w:pPr>
      <w:r w:rsidRPr="005F35ED">
        <w:rPr>
          <w:rFonts w:ascii="Arial" w:hAnsi="Arial" w:cs="Arial"/>
          <w:b/>
          <w:snapToGrid w:val="0"/>
          <w:color w:val="000000"/>
          <w:sz w:val="24"/>
          <w:szCs w:val="24"/>
        </w:rPr>
        <w:t xml:space="preserve">Глава 1. Общие положения </w:t>
      </w:r>
    </w:p>
    <w:p w:rsidR="00A969B9" w:rsidRPr="005F35ED" w:rsidRDefault="00A969B9" w:rsidP="00A969B9">
      <w:pPr>
        <w:tabs>
          <w:tab w:val="left" w:pos="2160"/>
        </w:tabs>
        <w:spacing w:after="0"/>
        <w:jc w:val="both"/>
        <w:rPr>
          <w:rFonts w:ascii="Arial" w:hAnsi="Arial" w:cs="Arial"/>
          <w:b/>
          <w:snapToGrid w:val="0"/>
          <w:color w:val="000000"/>
          <w:sz w:val="24"/>
          <w:szCs w:val="24"/>
        </w:rPr>
      </w:pPr>
      <w:r w:rsidRPr="005F35ED">
        <w:rPr>
          <w:rFonts w:ascii="Arial" w:hAnsi="Arial" w:cs="Arial"/>
          <w:b/>
          <w:snapToGrid w:val="0"/>
          <w:color w:val="000000"/>
          <w:sz w:val="24"/>
          <w:szCs w:val="24"/>
        </w:rPr>
        <w:t xml:space="preserve">Статья 1. </w:t>
      </w:r>
      <w:r w:rsidRPr="005F35ED">
        <w:rPr>
          <w:rFonts w:ascii="Arial" w:hAnsi="Arial" w:cs="Arial"/>
          <w:snapToGrid w:val="0"/>
          <w:color w:val="000000"/>
          <w:sz w:val="24"/>
          <w:szCs w:val="24"/>
        </w:rPr>
        <w:t>Заработная плата технического персонала</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1. 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ежемесячное денежное поощрение;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за сложность, напряженность и высокие достижения в труде;</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ежемесячная надбавка к окладу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премия по результатам работы;</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к отпуску</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материальная помощь за счет </w:t>
      </w:r>
      <w:proofErr w:type="gramStart"/>
      <w:r w:rsidRPr="005F35ED">
        <w:rPr>
          <w:rFonts w:ascii="Arial" w:hAnsi="Arial" w:cs="Arial"/>
          <w:snapToGrid w:val="0"/>
          <w:color w:val="000000"/>
          <w:sz w:val="24"/>
          <w:szCs w:val="24"/>
        </w:rPr>
        <w:t>средств фонда оплаты труда технического персонала</w:t>
      </w:r>
      <w:proofErr w:type="gramEnd"/>
      <w:r w:rsidRPr="005F35ED">
        <w:rPr>
          <w:rFonts w:ascii="Arial" w:hAnsi="Arial" w:cs="Arial"/>
          <w:snapToGrid w:val="0"/>
          <w:color w:val="000000"/>
          <w:sz w:val="24"/>
          <w:szCs w:val="24"/>
        </w:rPr>
        <w:t>.</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2.  Ко всей заработной плате, исключая материальную помощь и единовременную премию за счет экономии фонда оплаты труда, техническому персоналу выплачиваются районный коэффициент в размере 60 процентов и процентная надбавка </w:t>
      </w:r>
      <w:r w:rsidRPr="005F35ED">
        <w:rPr>
          <w:rFonts w:ascii="Arial" w:hAnsi="Arial" w:cs="Arial"/>
          <w:sz w:val="24"/>
          <w:szCs w:val="24"/>
        </w:rPr>
        <w:t>за работу в приравненных к районам Крайнего Севера местностях</w:t>
      </w:r>
      <w:r w:rsidRPr="005F35ED">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snapToGrid w:val="0"/>
          <w:color w:val="000000"/>
          <w:sz w:val="24"/>
          <w:szCs w:val="24"/>
        </w:rPr>
        <w:t xml:space="preserve">3.  Заработная плата техническому персоналу выплачивается за счет средств </w:t>
      </w:r>
      <w:r>
        <w:rPr>
          <w:rFonts w:ascii="Arial" w:hAnsi="Arial" w:cs="Arial"/>
          <w:snapToGrid w:val="0"/>
          <w:color w:val="000000"/>
          <w:sz w:val="24"/>
          <w:szCs w:val="24"/>
        </w:rPr>
        <w:t>бюджета Семигорского сельского</w:t>
      </w:r>
      <w:r w:rsidRPr="005F35ED">
        <w:rPr>
          <w:rFonts w:ascii="Arial" w:hAnsi="Arial" w:cs="Arial"/>
          <w:snapToGrid w:val="0"/>
          <w:color w:val="000000"/>
          <w:sz w:val="24"/>
          <w:szCs w:val="24"/>
        </w:rPr>
        <w:t xml:space="preserve"> поселения в пределах установленного в нем фонда оплаты труда технического персонала.</w:t>
      </w:r>
    </w:p>
    <w:p w:rsidR="00A969B9" w:rsidRPr="005F35ED" w:rsidRDefault="00A969B9" w:rsidP="00A969B9">
      <w:pPr>
        <w:tabs>
          <w:tab w:val="left" w:pos="2160"/>
        </w:tabs>
        <w:spacing w:after="0"/>
        <w:ind w:hanging="589"/>
        <w:jc w:val="both"/>
        <w:rPr>
          <w:rFonts w:ascii="Arial" w:hAnsi="Arial" w:cs="Arial"/>
          <w:snapToGrid w:val="0"/>
          <w:color w:val="000000"/>
          <w:sz w:val="24"/>
          <w:szCs w:val="24"/>
        </w:rPr>
      </w:pPr>
      <w:r w:rsidRPr="005F35ED">
        <w:rPr>
          <w:rFonts w:ascii="Arial" w:hAnsi="Arial" w:cs="Arial"/>
          <w:b/>
          <w:snapToGrid w:val="0"/>
          <w:color w:val="000000"/>
          <w:sz w:val="24"/>
          <w:szCs w:val="24"/>
        </w:rPr>
        <w:t>Статья 2.</w:t>
      </w:r>
      <w:r w:rsidRPr="005F35ED">
        <w:rPr>
          <w:rFonts w:ascii="Arial" w:hAnsi="Arial" w:cs="Arial"/>
          <w:snapToGrid w:val="0"/>
          <w:color w:val="000000"/>
          <w:sz w:val="24"/>
          <w:szCs w:val="24"/>
        </w:rPr>
        <w:t>Порядок решения вопросов заработной платы</w:t>
      </w:r>
    </w:p>
    <w:p w:rsidR="00A969B9" w:rsidRPr="005F35ED" w:rsidRDefault="00A969B9" w:rsidP="00A969B9">
      <w:pPr>
        <w:spacing w:after="0"/>
        <w:ind w:firstLine="851"/>
        <w:jc w:val="both"/>
        <w:rPr>
          <w:rFonts w:ascii="Arial" w:hAnsi="Arial" w:cs="Arial"/>
          <w:snapToGrid w:val="0"/>
          <w:sz w:val="24"/>
          <w:szCs w:val="24"/>
        </w:rPr>
      </w:pPr>
      <w:r w:rsidRPr="005F35ED">
        <w:rPr>
          <w:rFonts w:ascii="Arial" w:hAnsi="Arial" w:cs="Arial"/>
          <w:snapToGrid w:val="0"/>
          <w:color w:val="000000"/>
          <w:sz w:val="24"/>
          <w:szCs w:val="24"/>
        </w:rPr>
        <w:t xml:space="preserve">Вопросы заработной платы технического персонала разрешаются правовыми актами представителя работодателя: Главы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r w:rsidRPr="005F35ED">
        <w:rPr>
          <w:rFonts w:ascii="Arial" w:hAnsi="Arial" w:cs="Arial"/>
          <w:snapToGrid w:val="0"/>
          <w:color w:val="000000"/>
          <w:sz w:val="24"/>
          <w:szCs w:val="24"/>
        </w:rPr>
        <w:t xml:space="preserve"> – в отношении технического персонала администрации </w:t>
      </w:r>
      <w:r>
        <w:rPr>
          <w:rFonts w:ascii="Arial" w:hAnsi="Arial" w:cs="Arial"/>
          <w:snapToGrid w:val="0"/>
          <w:sz w:val="24"/>
          <w:szCs w:val="24"/>
        </w:rPr>
        <w:t>Семигорского сельского</w:t>
      </w:r>
      <w:r w:rsidRPr="005F35ED">
        <w:rPr>
          <w:rFonts w:ascii="Arial" w:hAnsi="Arial" w:cs="Arial"/>
          <w:snapToGrid w:val="0"/>
          <w:sz w:val="24"/>
          <w:szCs w:val="24"/>
        </w:rPr>
        <w:t xml:space="preserve"> поселения</w:t>
      </w:r>
    </w:p>
    <w:p w:rsidR="00A969B9" w:rsidRDefault="00A969B9" w:rsidP="00A969B9">
      <w:pPr>
        <w:jc w:val="center"/>
        <w:rPr>
          <w:rFonts w:ascii="Arial" w:hAnsi="Arial" w:cs="Arial"/>
          <w:b/>
          <w:snapToGrid w:val="0"/>
          <w:color w:val="000000"/>
          <w:sz w:val="24"/>
          <w:szCs w:val="24"/>
        </w:rPr>
      </w:pP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2. Оклад (тарифная ставка)</w:t>
      </w:r>
    </w:p>
    <w:p w:rsidR="00A969B9" w:rsidRPr="005F35ED" w:rsidRDefault="00A969B9" w:rsidP="00A969B9">
      <w:pPr>
        <w:pStyle w:val="a6"/>
        <w:tabs>
          <w:tab w:val="left" w:pos="2160"/>
        </w:tabs>
        <w:ind w:firstLine="851"/>
        <w:rPr>
          <w:rFonts w:ascii="Arial" w:hAnsi="Arial" w:cs="Arial"/>
          <w:sz w:val="24"/>
          <w:szCs w:val="24"/>
        </w:rPr>
      </w:pPr>
      <w:r w:rsidRPr="005F35ED">
        <w:rPr>
          <w:rFonts w:ascii="Arial" w:hAnsi="Arial" w:cs="Arial"/>
          <w:b/>
          <w:sz w:val="24"/>
          <w:szCs w:val="24"/>
        </w:rPr>
        <w:t xml:space="preserve">Статья 3. </w:t>
      </w:r>
      <w:r w:rsidRPr="005F35ED">
        <w:rPr>
          <w:rFonts w:ascii="Arial" w:hAnsi="Arial" w:cs="Arial"/>
          <w:b/>
          <w:sz w:val="24"/>
          <w:szCs w:val="24"/>
        </w:rPr>
        <w:tab/>
      </w:r>
      <w:r w:rsidRPr="005F35ED">
        <w:rPr>
          <w:rFonts w:ascii="Arial" w:hAnsi="Arial" w:cs="Arial"/>
          <w:sz w:val="24"/>
          <w:szCs w:val="24"/>
        </w:rPr>
        <w:t>Размеры окладов технического персонала</w:t>
      </w:r>
    </w:p>
    <w:p w:rsidR="00A969B9" w:rsidRPr="005F35ED" w:rsidRDefault="00A969B9" w:rsidP="00A969B9">
      <w:pPr>
        <w:pStyle w:val="a6"/>
        <w:numPr>
          <w:ilvl w:val="1"/>
          <w:numId w:val="4"/>
        </w:numPr>
        <w:ind w:left="0"/>
        <w:rPr>
          <w:rFonts w:ascii="Arial" w:hAnsi="Arial" w:cs="Arial"/>
          <w:sz w:val="24"/>
          <w:szCs w:val="24"/>
        </w:rPr>
      </w:pPr>
      <w:r w:rsidRPr="005F35ED">
        <w:rPr>
          <w:rFonts w:ascii="Arial" w:hAnsi="Arial" w:cs="Arial"/>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A969B9" w:rsidRPr="005F35ED" w:rsidRDefault="00A969B9" w:rsidP="00A969B9">
      <w:pPr>
        <w:pStyle w:val="a6"/>
        <w:numPr>
          <w:ilvl w:val="0"/>
          <w:numId w:val="4"/>
        </w:numPr>
        <w:ind w:left="0" w:firstLine="851"/>
        <w:rPr>
          <w:rFonts w:ascii="Arial" w:hAnsi="Arial" w:cs="Arial"/>
          <w:sz w:val="24"/>
          <w:szCs w:val="24"/>
        </w:rPr>
      </w:pPr>
      <w:r w:rsidRPr="005F35ED">
        <w:rPr>
          <w:rFonts w:ascii="Arial" w:hAnsi="Arial" w:cs="Arial"/>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3"/>
        <w:gridCol w:w="2558"/>
      </w:tblGrid>
      <w:tr w:rsidR="00A969B9" w:rsidRPr="005F35ED" w:rsidTr="002C7DF6">
        <w:tc>
          <w:tcPr>
            <w:tcW w:w="7013"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Должности технического персонала</w:t>
            </w:r>
          </w:p>
        </w:tc>
        <w:tc>
          <w:tcPr>
            <w:tcW w:w="2558" w:type="dxa"/>
            <w:vAlign w:val="center"/>
          </w:tcPr>
          <w:p w:rsidR="00A969B9" w:rsidRPr="005F35ED" w:rsidRDefault="00A969B9" w:rsidP="002C7DF6">
            <w:pPr>
              <w:jc w:val="center"/>
              <w:rPr>
                <w:rFonts w:ascii="Arial" w:hAnsi="Arial" w:cs="Arial"/>
                <w:snapToGrid w:val="0"/>
                <w:color w:val="000000"/>
                <w:sz w:val="24"/>
                <w:szCs w:val="24"/>
              </w:rPr>
            </w:pPr>
            <w:r w:rsidRPr="005F35ED">
              <w:rPr>
                <w:rFonts w:ascii="Arial" w:hAnsi="Arial" w:cs="Arial"/>
                <w:snapToGrid w:val="0"/>
                <w:color w:val="000000"/>
                <w:sz w:val="24"/>
                <w:szCs w:val="24"/>
              </w:rPr>
              <w:t>Размер оклада (тарифной ставки)</w:t>
            </w:r>
          </w:p>
        </w:tc>
      </w:tr>
      <w:tr w:rsidR="00A969B9" w:rsidRPr="005F35ED" w:rsidTr="002C7DF6">
        <w:trPr>
          <w:trHeight w:val="439"/>
        </w:trPr>
        <w:tc>
          <w:tcPr>
            <w:tcW w:w="7013" w:type="dxa"/>
          </w:tcPr>
          <w:p w:rsidR="00A969B9" w:rsidRPr="005F35ED" w:rsidRDefault="00A969B9" w:rsidP="002C7DF6">
            <w:pPr>
              <w:jc w:val="both"/>
              <w:rPr>
                <w:rFonts w:ascii="Arial" w:hAnsi="Arial" w:cs="Arial"/>
                <w:snapToGrid w:val="0"/>
                <w:sz w:val="24"/>
                <w:szCs w:val="24"/>
              </w:rPr>
            </w:pPr>
            <w:r w:rsidRPr="005F35ED">
              <w:rPr>
                <w:rFonts w:ascii="Arial" w:hAnsi="Arial" w:cs="Arial"/>
                <w:snapToGrid w:val="0"/>
                <w:sz w:val="24"/>
                <w:szCs w:val="24"/>
              </w:rPr>
              <w:t>Ведущий бухгалтер</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4015</w:t>
            </w:r>
          </w:p>
        </w:tc>
      </w:tr>
      <w:tr w:rsidR="00A969B9" w:rsidRPr="005F35ED" w:rsidTr="002C7DF6">
        <w:tc>
          <w:tcPr>
            <w:tcW w:w="7013" w:type="dxa"/>
          </w:tcPr>
          <w:p w:rsidR="00A969B9" w:rsidRPr="005F35ED" w:rsidRDefault="00A969B9" w:rsidP="002C7DF6">
            <w:pPr>
              <w:jc w:val="both"/>
              <w:rPr>
                <w:rFonts w:ascii="Arial" w:hAnsi="Arial" w:cs="Arial"/>
                <w:snapToGrid w:val="0"/>
                <w:sz w:val="24"/>
                <w:szCs w:val="24"/>
              </w:rPr>
            </w:pPr>
            <w:r>
              <w:rPr>
                <w:rFonts w:ascii="Arial" w:hAnsi="Arial" w:cs="Arial"/>
                <w:snapToGrid w:val="0"/>
                <w:sz w:val="24"/>
                <w:szCs w:val="24"/>
              </w:rPr>
              <w:t>Инженер 2 категории</w:t>
            </w:r>
          </w:p>
        </w:tc>
        <w:tc>
          <w:tcPr>
            <w:tcW w:w="2558" w:type="dxa"/>
          </w:tcPr>
          <w:p w:rsidR="00A969B9" w:rsidRPr="005F35ED" w:rsidRDefault="00A969B9" w:rsidP="002C7DF6">
            <w:pPr>
              <w:jc w:val="center"/>
              <w:rPr>
                <w:rFonts w:ascii="Arial" w:hAnsi="Arial" w:cs="Arial"/>
                <w:snapToGrid w:val="0"/>
                <w:sz w:val="24"/>
                <w:szCs w:val="24"/>
              </w:rPr>
            </w:pPr>
            <w:r>
              <w:rPr>
                <w:rFonts w:ascii="Arial" w:hAnsi="Arial" w:cs="Arial"/>
                <w:snapToGrid w:val="0"/>
                <w:sz w:val="24"/>
                <w:szCs w:val="24"/>
              </w:rPr>
              <w:t>5142</w:t>
            </w:r>
          </w:p>
        </w:tc>
      </w:tr>
    </w:tbl>
    <w:p w:rsidR="00A969B9" w:rsidRPr="005F35ED" w:rsidRDefault="00A969B9" w:rsidP="00A969B9">
      <w:pPr>
        <w:pStyle w:val="a6"/>
        <w:numPr>
          <w:ilvl w:val="0"/>
          <w:numId w:val="4"/>
        </w:numPr>
        <w:tabs>
          <w:tab w:val="num" w:pos="0"/>
        </w:tabs>
        <w:ind w:left="0" w:firstLine="900"/>
        <w:rPr>
          <w:rFonts w:ascii="Arial" w:hAnsi="Arial" w:cs="Arial"/>
          <w:sz w:val="24"/>
          <w:szCs w:val="24"/>
        </w:rPr>
      </w:pPr>
      <w:r w:rsidRPr="005F35ED">
        <w:rPr>
          <w:rFonts w:ascii="Arial" w:hAnsi="Arial" w:cs="Arial"/>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 xml:space="preserve">Глава 3. Денежное поощрение к должностному окладу </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технического персонала</w:t>
      </w:r>
    </w:p>
    <w:p w:rsidR="00A969B9" w:rsidRPr="005F35ED" w:rsidRDefault="00A969B9" w:rsidP="00A969B9">
      <w:pPr>
        <w:pStyle w:val="a6"/>
        <w:tabs>
          <w:tab w:val="left" w:pos="2340"/>
        </w:tabs>
        <w:ind w:firstLine="0"/>
        <w:rPr>
          <w:rFonts w:ascii="Arial" w:hAnsi="Arial" w:cs="Arial"/>
          <w:sz w:val="24"/>
          <w:szCs w:val="24"/>
        </w:rPr>
      </w:pPr>
      <w:r w:rsidRPr="005F35ED">
        <w:rPr>
          <w:rFonts w:ascii="Arial" w:hAnsi="Arial" w:cs="Arial"/>
          <w:b/>
          <w:sz w:val="24"/>
          <w:szCs w:val="24"/>
        </w:rPr>
        <w:t>Статья 4.</w:t>
      </w:r>
      <w:r w:rsidRPr="005F35ED">
        <w:rPr>
          <w:rFonts w:ascii="Arial" w:hAnsi="Arial" w:cs="Arial"/>
          <w:sz w:val="24"/>
          <w:szCs w:val="24"/>
        </w:rPr>
        <w:t>Размер денежного поощрения к должностному окладу (тарифной ставки)</w:t>
      </w:r>
    </w:p>
    <w:p w:rsidR="00A969B9" w:rsidRPr="005F35ED" w:rsidRDefault="00A969B9" w:rsidP="00A969B9">
      <w:pPr>
        <w:pStyle w:val="a6"/>
        <w:numPr>
          <w:ilvl w:val="0"/>
          <w:numId w:val="9"/>
        </w:numPr>
        <w:rPr>
          <w:rStyle w:val="aa"/>
          <w:rFonts w:ascii="Arial" w:hAnsi="Arial" w:cs="Arial"/>
          <w:b w:val="0"/>
          <w:bCs w:val="0"/>
          <w:color w:val="000000"/>
          <w:sz w:val="24"/>
          <w:szCs w:val="24"/>
        </w:rPr>
      </w:pPr>
      <w:r w:rsidRPr="005F35ED">
        <w:rPr>
          <w:rFonts w:ascii="Arial" w:hAnsi="Arial" w:cs="Arial"/>
          <w:sz w:val="24"/>
          <w:szCs w:val="24"/>
        </w:rPr>
        <w:t xml:space="preserve">Денежное поощрение к должностному окладу (тарифной ставки) технического персонала устанавливается в размере </w:t>
      </w:r>
      <w:r>
        <w:rPr>
          <w:rFonts w:ascii="Arial" w:hAnsi="Arial" w:cs="Arial"/>
          <w:sz w:val="24"/>
          <w:szCs w:val="24"/>
        </w:rPr>
        <w:t>от 0,5 до 1</w:t>
      </w:r>
      <w:r w:rsidRPr="005F35ED">
        <w:rPr>
          <w:rFonts w:ascii="Arial" w:hAnsi="Arial" w:cs="Arial"/>
          <w:sz w:val="24"/>
          <w:szCs w:val="24"/>
        </w:rPr>
        <w:t xml:space="preserve"> должностного оклада (тарифной ставки).</w:t>
      </w:r>
    </w:p>
    <w:p w:rsidR="00A969B9" w:rsidRDefault="00A969B9" w:rsidP="00A969B9">
      <w:pPr>
        <w:tabs>
          <w:tab w:val="left" w:pos="2160"/>
        </w:tabs>
        <w:spacing w:after="0"/>
        <w:rPr>
          <w:rFonts w:ascii="Arial" w:hAnsi="Arial" w:cs="Arial"/>
          <w:color w:val="000000"/>
          <w:sz w:val="24"/>
          <w:szCs w:val="24"/>
        </w:rPr>
      </w:pPr>
      <w:r w:rsidRPr="005F35ED">
        <w:rPr>
          <w:rStyle w:val="aa"/>
          <w:rFonts w:ascii="Arial" w:hAnsi="Arial" w:cs="Arial"/>
          <w:bCs w:val="0"/>
          <w:color w:val="000000"/>
          <w:sz w:val="24"/>
          <w:szCs w:val="24"/>
        </w:rPr>
        <w:t>Статья 5</w:t>
      </w:r>
      <w:r w:rsidRPr="005F35ED">
        <w:rPr>
          <w:rFonts w:ascii="Arial" w:hAnsi="Arial" w:cs="Arial"/>
          <w:color w:val="000000"/>
          <w:sz w:val="24"/>
          <w:szCs w:val="24"/>
        </w:rPr>
        <w:t>. Порядок установления и выплаты денежного поощрения к должностному окладу (тарифной ставки)</w:t>
      </w:r>
    </w:p>
    <w:p w:rsidR="00A969B9" w:rsidRPr="005F35ED" w:rsidRDefault="00A969B9" w:rsidP="00A969B9">
      <w:pPr>
        <w:pStyle w:val="a5"/>
        <w:numPr>
          <w:ilvl w:val="0"/>
          <w:numId w:val="10"/>
        </w:numPr>
        <w:tabs>
          <w:tab w:val="left" w:pos="2160"/>
        </w:tabs>
        <w:spacing w:after="0"/>
        <w:rPr>
          <w:rFonts w:ascii="Arial" w:hAnsi="Arial" w:cs="Arial"/>
          <w:color w:val="000000"/>
          <w:sz w:val="24"/>
          <w:szCs w:val="24"/>
        </w:rPr>
      </w:pPr>
      <w:r w:rsidRPr="005F35ED">
        <w:rPr>
          <w:rFonts w:ascii="Arial" w:hAnsi="Arial" w:cs="Arial"/>
          <w:sz w:val="24"/>
          <w:szCs w:val="24"/>
        </w:rPr>
        <w:t xml:space="preserve">Денежное поощрение к должностному окладу устанавливается работнику </w:t>
      </w:r>
      <w:r w:rsidRPr="005F35ED">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A969B9" w:rsidRPr="005F35ED" w:rsidRDefault="00A969B9" w:rsidP="00A969B9">
      <w:pPr>
        <w:spacing w:after="0"/>
        <w:ind w:firstLine="485"/>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4. Надбавка к окладу за сложность, напряженность в труде</w:t>
      </w:r>
    </w:p>
    <w:p w:rsidR="00A969B9" w:rsidRPr="005F35ED" w:rsidRDefault="00A969B9" w:rsidP="00A969B9">
      <w:pPr>
        <w:pStyle w:val="ab"/>
        <w:tabs>
          <w:tab w:val="left" w:pos="1260"/>
        </w:tabs>
        <w:ind w:left="1276" w:hanging="1276"/>
        <w:jc w:val="left"/>
        <w:rPr>
          <w:color w:val="000000"/>
          <w:sz w:val="24"/>
          <w:szCs w:val="24"/>
        </w:rPr>
      </w:pPr>
      <w:r w:rsidRPr="005F35ED">
        <w:rPr>
          <w:rStyle w:val="aa"/>
          <w:bCs w:val="0"/>
          <w:color w:val="000000"/>
          <w:sz w:val="24"/>
          <w:szCs w:val="24"/>
        </w:rPr>
        <w:t>Статья 6</w:t>
      </w:r>
      <w:r w:rsidRPr="005F35ED">
        <w:rPr>
          <w:color w:val="000000"/>
          <w:sz w:val="24"/>
          <w:szCs w:val="24"/>
        </w:rPr>
        <w:t>.</w:t>
      </w:r>
      <w:r w:rsidRPr="005F35ED">
        <w:rPr>
          <w:color w:val="000000"/>
          <w:sz w:val="24"/>
          <w:szCs w:val="24"/>
        </w:rPr>
        <w:tab/>
        <w:t>Размеры надбавки к окладу за сложность, напряженность в труде</w:t>
      </w:r>
    </w:p>
    <w:p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устанавливается в размере от 10 до 100 процентов.</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 xml:space="preserve"> Надбавка к окладу (тарифной ставки) за сложность, напряженность в труде устанавливается с учетом следующих показателей:</w:t>
      </w:r>
    </w:p>
    <w:p w:rsidR="00A969B9"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сложности работы – выполнение заданий особой важности и сложности;</w:t>
      </w:r>
    </w:p>
    <w:p w:rsidR="00A969B9" w:rsidRPr="005F35ED" w:rsidRDefault="00A969B9" w:rsidP="00A969B9">
      <w:pPr>
        <w:spacing w:after="0"/>
        <w:jc w:val="both"/>
        <w:rPr>
          <w:rFonts w:ascii="Arial" w:hAnsi="Arial" w:cs="Arial"/>
          <w:color w:val="000000"/>
          <w:sz w:val="24"/>
          <w:szCs w:val="24"/>
        </w:rPr>
      </w:pPr>
      <w:r w:rsidRPr="005F35ED">
        <w:rPr>
          <w:rFonts w:ascii="Arial" w:hAnsi="Arial" w:cs="Arial"/>
          <w:color w:val="000000"/>
          <w:sz w:val="24"/>
          <w:szCs w:val="24"/>
        </w:rPr>
        <w:t>напряженности работы – большой объем работы, необходимость выполнения работы в короткие сроки.</w:t>
      </w:r>
    </w:p>
    <w:p w:rsidR="00A969B9" w:rsidRPr="005F35ED" w:rsidRDefault="00A969B9" w:rsidP="00A969B9">
      <w:pPr>
        <w:numPr>
          <w:ilvl w:val="0"/>
          <w:numId w:val="7"/>
        </w:numPr>
        <w:spacing w:after="0" w:line="240" w:lineRule="auto"/>
        <w:jc w:val="both"/>
        <w:rPr>
          <w:rFonts w:ascii="Arial" w:hAnsi="Arial" w:cs="Arial"/>
          <w:color w:val="000000"/>
          <w:sz w:val="24"/>
          <w:szCs w:val="24"/>
        </w:rPr>
      </w:pPr>
      <w:r w:rsidRPr="005F35ED">
        <w:rPr>
          <w:rFonts w:ascii="Arial" w:hAnsi="Arial" w:cs="Arial"/>
          <w:color w:val="000000"/>
          <w:sz w:val="24"/>
          <w:szCs w:val="24"/>
        </w:rPr>
        <w:t>Установленный работнику размер надбавки к окладу (тарифной ставк</w:t>
      </w:r>
      <w:r>
        <w:rPr>
          <w:rFonts w:ascii="Arial" w:hAnsi="Arial" w:cs="Arial"/>
          <w:color w:val="000000"/>
          <w:sz w:val="24"/>
          <w:szCs w:val="24"/>
        </w:rPr>
        <w:t>е</w:t>
      </w:r>
      <w:r w:rsidRPr="005F35ED">
        <w:rPr>
          <w:rFonts w:ascii="Arial" w:hAnsi="Arial" w:cs="Arial"/>
          <w:color w:val="000000"/>
          <w:sz w:val="24"/>
          <w:szCs w:val="24"/>
        </w:rPr>
        <w:t>)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A969B9" w:rsidRPr="006051C6" w:rsidRDefault="00A969B9" w:rsidP="00A969B9">
      <w:pPr>
        <w:pStyle w:val="a5"/>
        <w:numPr>
          <w:ilvl w:val="0"/>
          <w:numId w:val="7"/>
        </w:numPr>
        <w:spacing w:after="0" w:line="240" w:lineRule="auto"/>
        <w:jc w:val="both"/>
        <w:rPr>
          <w:rFonts w:ascii="Arial" w:hAnsi="Arial" w:cs="Arial"/>
          <w:color w:val="000000"/>
          <w:sz w:val="24"/>
          <w:szCs w:val="24"/>
        </w:rPr>
      </w:pPr>
      <w:r w:rsidRPr="006051C6">
        <w:rPr>
          <w:rFonts w:ascii="Arial" w:hAnsi="Arial" w:cs="Arial"/>
          <w:color w:val="000000"/>
          <w:sz w:val="24"/>
          <w:szCs w:val="24"/>
        </w:rPr>
        <w:t>Надбавка к окладу (тарифной ставки) за сложность, напряженность в труде не выплачивается в случаях:</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истечения срока, на который она была установлена в размере;</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 xml:space="preserve">отпадения всех показателей, указанных в </w:t>
      </w:r>
      <w:hyperlink w:anchor="sub_124" w:history="1">
        <w:r w:rsidRPr="005F35ED">
          <w:rPr>
            <w:rStyle w:val="ac"/>
            <w:rFonts w:ascii="Arial" w:hAnsi="Arial" w:cs="Arial"/>
            <w:b w:val="0"/>
            <w:sz w:val="24"/>
            <w:szCs w:val="24"/>
          </w:rPr>
          <w:t>части 2</w:t>
        </w:r>
      </w:hyperlink>
      <w:r w:rsidRPr="005F35ED">
        <w:rPr>
          <w:rFonts w:ascii="Arial" w:hAnsi="Arial" w:cs="Arial"/>
          <w:color w:val="000000"/>
          <w:sz w:val="24"/>
          <w:szCs w:val="24"/>
        </w:rPr>
        <w:t xml:space="preserve"> настоящей статьи;</w:t>
      </w:r>
    </w:p>
    <w:p w:rsidR="00A969B9" w:rsidRPr="005F35ED" w:rsidRDefault="00A969B9" w:rsidP="00A969B9">
      <w:pPr>
        <w:numPr>
          <w:ilvl w:val="0"/>
          <w:numId w:val="6"/>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привлечения работника к дисциплинарной ответственности.</w:t>
      </w:r>
    </w:p>
    <w:p w:rsidR="00A969B9" w:rsidRPr="005F35ED" w:rsidRDefault="00A969B9" w:rsidP="00A969B9">
      <w:pPr>
        <w:tabs>
          <w:tab w:val="num" w:pos="1260"/>
          <w:tab w:val="left" w:pos="2160"/>
        </w:tabs>
        <w:ind w:firstLine="851"/>
        <w:rPr>
          <w:rFonts w:ascii="Arial" w:hAnsi="Arial" w:cs="Arial"/>
          <w:color w:val="000000"/>
          <w:sz w:val="24"/>
          <w:szCs w:val="24"/>
        </w:rPr>
      </w:pP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lastRenderedPageBreak/>
        <w:t>Статья 7</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 xml:space="preserve">Порядок установления и выплаты надбавки к окладу (тарифной ставки) за сложность, напряженность в труде </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(тарифной ставки) за сложность, напряженность в труде </w:t>
      </w:r>
      <w:r w:rsidRPr="005F35ED">
        <w:rPr>
          <w:rFonts w:ascii="Arial" w:hAnsi="Arial" w:cs="Arial"/>
          <w:snapToGrid w:val="0"/>
          <w:color w:val="000000"/>
          <w:sz w:val="24"/>
          <w:szCs w:val="24"/>
        </w:rPr>
        <w:t>устанавливается работнику на определенный период (как правило, на календарный год)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8"/>
        <w:rPr>
          <w:rFonts w:ascii="Arial" w:hAnsi="Arial" w:cs="Arial"/>
          <w:color w:val="000000"/>
          <w:sz w:val="24"/>
          <w:szCs w:val="24"/>
        </w:rPr>
      </w:pPr>
      <w:r w:rsidRPr="005F35ED">
        <w:rPr>
          <w:rFonts w:ascii="Arial" w:hAnsi="Arial" w:cs="Arial"/>
          <w:color w:val="000000"/>
          <w:sz w:val="24"/>
          <w:szCs w:val="24"/>
        </w:rPr>
        <w:t>Глава 5. Надбавка к окладу за выслугу лет</w:t>
      </w:r>
    </w:p>
    <w:p w:rsidR="00A969B9" w:rsidRPr="005F35ED" w:rsidRDefault="00A969B9" w:rsidP="00A969B9">
      <w:pPr>
        <w:pStyle w:val="a8"/>
        <w:tabs>
          <w:tab w:val="left" w:pos="2160"/>
        </w:tabs>
        <w:ind w:firstLine="851"/>
        <w:jc w:val="both"/>
        <w:rPr>
          <w:rFonts w:ascii="Arial" w:hAnsi="Arial" w:cs="Arial"/>
          <w:b w:val="0"/>
          <w:color w:val="000000"/>
          <w:sz w:val="24"/>
          <w:szCs w:val="24"/>
        </w:rPr>
      </w:pPr>
      <w:r w:rsidRPr="005F35ED">
        <w:rPr>
          <w:rFonts w:ascii="Arial" w:hAnsi="Arial" w:cs="Arial"/>
          <w:color w:val="000000"/>
          <w:sz w:val="24"/>
          <w:szCs w:val="24"/>
        </w:rPr>
        <w:t>Статья 8.</w:t>
      </w:r>
      <w:r w:rsidRPr="005F35ED">
        <w:rPr>
          <w:rFonts w:ascii="Arial" w:hAnsi="Arial" w:cs="Arial"/>
          <w:b w:val="0"/>
          <w:color w:val="000000"/>
          <w:sz w:val="24"/>
          <w:szCs w:val="24"/>
        </w:rPr>
        <w:tab/>
        <w:t>Размеры надбавки к окладу за выслугу лет</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Выплата техническому персоналу надбавок к окладу (тарифной ставк</w:t>
      </w:r>
      <w:r>
        <w:rPr>
          <w:rFonts w:ascii="Arial" w:hAnsi="Arial" w:cs="Arial"/>
          <w:color w:val="000000"/>
          <w:sz w:val="24"/>
          <w:szCs w:val="24"/>
        </w:rPr>
        <w:t>е</w:t>
      </w:r>
      <w:r w:rsidRPr="005F35ED">
        <w:rPr>
          <w:rFonts w:ascii="Arial" w:hAnsi="Arial" w:cs="Arial"/>
          <w:color w:val="000000"/>
          <w:sz w:val="24"/>
          <w:szCs w:val="24"/>
        </w:rPr>
        <w:t xml:space="preserve">) за выслугу лет производится дифференцированно в зависимости от общей продолжительности трудовой деятельности в размерах: </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3 лет до 8 лет – 10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8 лет до 13 лет – 15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13 лет до 18 лет – 20 процентов оклада;</w:t>
      </w:r>
    </w:p>
    <w:p w:rsidR="00A969B9" w:rsidRPr="005F35ED"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от 18 лет до 23 лет – 25 процентов оклада;</w:t>
      </w:r>
    </w:p>
    <w:p w:rsidR="00A969B9" w:rsidRPr="006051C6" w:rsidRDefault="00A969B9" w:rsidP="00A969B9">
      <w:pPr>
        <w:spacing w:after="0"/>
        <w:ind w:left="143" w:firstLine="708"/>
        <w:jc w:val="both"/>
        <w:rPr>
          <w:rFonts w:ascii="Arial" w:hAnsi="Arial" w:cs="Arial"/>
          <w:color w:val="000000"/>
          <w:sz w:val="24"/>
          <w:szCs w:val="24"/>
        </w:rPr>
      </w:pPr>
      <w:r w:rsidRPr="005F35ED">
        <w:rPr>
          <w:rFonts w:ascii="Arial" w:hAnsi="Arial" w:cs="Arial"/>
          <w:color w:val="000000"/>
          <w:sz w:val="24"/>
          <w:szCs w:val="24"/>
        </w:rPr>
        <w:t>при стаже свыше 23 лет – 30 процентов оклада.</w:t>
      </w:r>
    </w:p>
    <w:p w:rsidR="00A969B9" w:rsidRPr="005F35ED" w:rsidRDefault="00A969B9" w:rsidP="00A969B9">
      <w:pPr>
        <w:pStyle w:val="a8"/>
        <w:ind w:left="2269" w:hanging="1418"/>
        <w:jc w:val="left"/>
        <w:rPr>
          <w:rFonts w:ascii="Arial" w:hAnsi="Arial" w:cs="Arial"/>
          <w:b w:val="0"/>
          <w:color w:val="000000"/>
          <w:sz w:val="24"/>
          <w:szCs w:val="24"/>
        </w:rPr>
      </w:pPr>
      <w:r w:rsidRPr="005F35ED">
        <w:rPr>
          <w:rFonts w:ascii="Arial" w:hAnsi="Arial" w:cs="Arial"/>
          <w:color w:val="000000"/>
          <w:sz w:val="24"/>
          <w:szCs w:val="24"/>
        </w:rPr>
        <w:t>Статья 9</w:t>
      </w:r>
      <w:r w:rsidRPr="005F35ED">
        <w:rPr>
          <w:rFonts w:ascii="Arial" w:hAnsi="Arial" w:cs="Arial"/>
          <w:b w:val="0"/>
          <w:color w:val="000000"/>
          <w:sz w:val="24"/>
          <w:szCs w:val="24"/>
        </w:rPr>
        <w:t xml:space="preserve">. </w:t>
      </w:r>
      <w:r w:rsidRPr="005F35ED">
        <w:rPr>
          <w:rFonts w:ascii="Arial" w:hAnsi="Arial" w:cs="Arial"/>
          <w:b w:val="0"/>
          <w:color w:val="000000"/>
          <w:sz w:val="24"/>
          <w:szCs w:val="24"/>
        </w:rPr>
        <w:tab/>
        <w:t>Исчисление стажа работы</w:t>
      </w:r>
    </w:p>
    <w:p w:rsidR="00A969B9" w:rsidRPr="009A5B96" w:rsidRDefault="00A969B9" w:rsidP="00A969B9">
      <w:pPr>
        <w:pStyle w:val="a8"/>
        <w:numPr>
          <w:ilvl w:val="0"/>
          <w:numId w:val="11"/>
        </w:numPr>
        <w:tabs>
          <w:tab w:val="num" w:pos="1260"/>
        </w:tabs>
        <w:ind w:left="0" w:firstLine="851"/>
        <w:jc w:val="both"/>
        <w:rPr>
          <w:rFonts w:ascii="Arial" w:hAnsi="Arial" w:cs="Arial"/>
          <w:b w:val="0"/>
          <w:sz w:val="24"/>
          <w:szCs w:val="24"/>
        </w:rPr>
      </w:pPr>
      <w:r w:rsidRPr="009A5B96">
        <w:rPr>
          <w:rFonts w:ascii="Arial" w:hAnsi="Arial" w:cs="Arial"/>
          <w:b w:val="0"/>
          <w:sz w:val="24"/>
          <w:szCs w:val="24"/>
        </w:rPr>
        <w:t>Периоды работы включаются в общую продолжительность, дающей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A969B9" w:rsidRPr="005F35ED" w:rsidRDefault="00A969B9" w:rsidP="00A969B9">
      <w:pPr>
        <w:spacing w:after="0"/>
        <w:ind w:left="2269" w:hanging="1418"/>
        <w:rPr>
          <w:rFonts w:ascii="Arial" w:hAnsi="Arial" w:cs="Arial"/>
          <w:color w:val="000000"/>
          <w:sz w:val="24"/>
          <w:szCs w:val="24"/>
        </w:rPr>
      </w:pPr>
      <w:r w:rsidRPr="005F35ED">
        <w:rPr>
          <w:rFonts w:ascii="Arial" w:hAnsi="Arial" w:cs="Arial"/>
          <w:b/>
          <w:sz w:val="24"/>
          <w:szCs w:val="24"/>
        </w:rPr>
        <w:t xml:space="preserve">Статья 10. </w:t>
      </w:r>
      <w:r w:rsidRPr="005F35ED">
        <w:rPr>
          <w:rFonts w:ascii="Arial" w:hAnsi="Arial" w:cs="Arial"/>
          <w:b/>
          <w:sz w:val="24"/>
          <w:szCs w:val="24"/>
        </w:rPr>
        <w:tab/>
      </w:r>
      <w:r w:rsidRPr="005F35ED">
        <w:rPr>
          <w:rFonts w:ascii="Arial" w:hAnsi="Arial" w:cs="Arial"/>
          <w:color w:val="000000"/>
          <w:sz w:val="24"/>
          <w:szCs w:val="24"/>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A969B9" w:rsidRPr="005F35ED" w:rsidRDefault="00A969B9" w:rsidP="00A969B9">
      <w:pPr>
        <w:spacing w:after="0"/>
        <w:ind w:left="900" w:hanging="49"/>
        <w:rPr>
          <w:rFonts w:ascii="Arial" w:hAnsi="Arial" w:cs="Arial"/>
          <w:color w:val="000000"/>
          <w:sz w:val="24"/>
          <w:szCs w:val="24"/>
        </w:rPr>
      </w:pPr>
      <w:r w:rsidRPr="005F35ED">
        <w:rPr>
          <w:rFonts w:ascii="Arial" w:hAnsi="Arial" w:cs="Arial"/>
          <w:sz w:val="24"/>
          <w:szCs w:val="24"/>
        </w:rPr>
        <w:t xml:space="preserve">1. </w:t>
      </w:r>
      <w:r w:rsidRPr="005F35ED">
        <w:rPr>
          <w:rFonts w:ascii="Arial" w:hAnsi="Arial" w:cs="Arial"/>
          <w:color w:val="000000"/>
          <w:sz w:val="24"/>
          <w:szCs w:val="24"/>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5F35ED">
        <w:rPr>
          <w:rFonts w:ascii="Arial" w:hAnsi="Arial" w:cs="Arial"/>
          <w:snapToGrid w:val="0"/>
          <w:sz w:val="24"/>
          <w:szCs w:val="24"/>
        </w:rPr>
        <w:t>админ</w:t>
      </w:r>
      <w:r>
        <w:rPr>
          <w:rFonts w:ascii="Arial" w:hAnsi="Arial" w:cs="Arial"/>
          <w:snapToGrid w:val="0"/>
          <w:sz w:val="24"/>
          <w:szCs w:val="24"/>
        </w:rPr>
        <w:t>истрации Семигорского сельского</w:t>
      </w:r>
      <w:r w:rsidRPr="005F35ED">
        <w:rPr>
          <w:rFonts w:ascii="Arial" w:hAnsi="Arial" w:cs="Arial"/>
          <w:snapToGrid w:val="0"/>
          <w:sz w:val="24"/>
          <w:szCs w:val="24"/>
        </w:rPr>
        <w:t xml:space="preserve"> поселения</w:t>
      </w:r>
    </w:p>
    <w:p w:rsidR="00A969B9" w:rsidRPr="005F35ED" w:rsidRDefault="00A969B9" w:rsidP="00A969B9">
      <w:pPr>
        <w:spacing w:after="0"/>
        <w:jc w:val="both"/>
        <w:rPr>
          <w:rFonts w:ascii="Arial" w:hAnsi="Arial" w:cs="Arial"/>
          <w:snapToGrid w:val="0"/>
          <w:color w:val="000000"/>
          <w:sz w:val="24"/>
          <w:szCs w:val="24"/>
        </w:rPr>
      </w:pPr>
      <w:r w:rsidRPr="005F35ED">
        <w:rPr>
          <w:rFonts w:ascii="Arial" w:hAnsi="Arial" w:cs="Arial"/>
          <w:color w:val="000000"/>
          <w:sz w:val="24"/>
          <w:szCs w:val="24"/>
        </w:rPr>
        <w:t xml:space="preserve">             2. Решение Комиссии по установлению стажа оформляется протоколом и  передается представителю работодателя</w:t>
      </w:r>
      <w:r w:rsidRPr="005F35ED">
        <w:rPr>
          <w:rFonts w:ascii="Arial" w:hAnsi="Arial" w:cs="Arial"/>
          <w:snapToGrid w:val="0"/>
          <w:color w:val="000000"/>
          <w:sz w:val="24"/>
          <w:szCs w:val="24"/>
        </w:rPr>
        <w:t>.</w:t>
      </w:r>
    </w:p>
    <w:p w:rsidR="00A969B9" w:rsidRPr="005F35ED" w:rsidRDefault="00A969B9" w:rsidP="00A969B9">
      <w:pPr>
        <w:tabs>
          <w:tab w:val="left" w:pos="234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11.</w:t>
      </w:r>
      <w:r w:rsidRPr="005F35ED">
        <w:rPr>
          <w:rFonts w:ascii="Arial" w:hAnsi="Arial" w:cs="Arial"/>
          <w:color w:val="000000"/>
          <w:sz w:val="24"/>
          <w:szCs w:val="24"/>
        </w:rPr>
        <w:tab/>
        <w:t>Порядок установления и выплаты надбавки к окладу (тарифной ставки) за выслугу лет</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color w:val="000000"/>
          <w:sz w:val="24"/>
          <w:szCs w:val="24"/>
        </w:rPr>
        <w:t xml:space="preserve">Надбавка к окладу за выслугу лет </w:t>
      </w:r>
      <w:r w:rsidRPr="005F35ED">
        <w:rPr>
          <w:rFonts w:ascii="Arial" w:hAnsi="Arial" w:cs="Arial"/>
          <w:snapToGrid w:val="0"/>
          <w:color w:val="000000"/>
          <w:sz w:val="24"/>
          <w:szCs w:val="24"/>
        </w:rPr>
        <w:t xml:space="preserve">устанавливается работнику с момента </w:t>
      </w:r>
      <w:r w:rsidRPr="005F35ED">
        <w:rPr>
          <w:rFonts w:ascii="Arial" w:hAnsi="Arial" w:cs="Arial"/>
          <w:color w:val="000000"/>
          <w:sz w:val="24"/>
          <w:szCs w:val="24"/>
        </w:rPr>
        <w:t>возникновения права на получение или изменение размера этой надбавки</w:t>
      </w:r>
      <w:r w:rsidRPr="005F35ED">
        <w:rPr>
          <w:rFonts w:ascii="Arial" w:hAnsi="Arial" w:cs="Arial"/>
          <w:snapToGrid w:val="0"/>
          <w:color w:val="000000"/>
          <w:sz w:val="24"/>
          <w:szCs w:val="24"/>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A969B9" w:rsidRPr="005F35ED" w:rsidRDefault="00A969B9" w:rsidP="00A969B9">
      <w:pPr>
        <w:pStyle w:val="a6"/>
        <w:spacing w:line="0" w:lineRule="atLeast"/>
        <w:ind w:firstLine="0"/>
        <w:jc w:val="center"/>
        <w:rPr>
          <w:rFonts w:ascii="Arial" w:hAnsi="Arial" w:cs="Arial"/>
          <w:b/>
          <w:sz w:val="24"/>
          <w:szCs w:val="24"/>
        </w:rPr>
      </w:pPr>
      <w:r w:rsidRPr="005F35ED">
        <w:rPr>
          <w:rFonts w:ascii="Arial" w:hAnsi="Arial" w:cs="Arial"/>
          <w:b/>
          <w:sz w:val="24"/>
          <w:szCs w:val="24"/>
        </w:rPr>
        <w:t>Глава  6. Ежемесячная премия по результатам работы</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12</w:t>
      </w:r>
      <w:r w:rsidRPr="005F35ED">
        <w:rPr>
          <w:color w:val="000000"/>
          <w:sz w:val="24"/>
          <w:szCs w:val="24"/>
        </w:rPr>
        <w:t>.</w:t>
      </w:r>
      <w:r w:rsidRPr="005F35ED">
        <w:rPr>
          <w:color w:val="000000"/>
          <w:sz w:val="24"/>
          <w:szCs w:val="24"/>
        </w:rPr>
        <w:tab/>
        <w:t>Размеры ежемесячной премии по результатам работы</w:t>
      </w:r>
    </w:p>
    <w:p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Ежемесячная премия по результатам работы работникам назначается в размере 25 процентов оклада (тарифной ставки).</w:t>
      </w:r>
    </w:p>
    <w:p w:rsidR="00A969B9" w:rsidRPr="005F35ED" w:rsidRDefault="00A969B9" w:rsidP="00A969B9">
      <w:pPr>
        <w:numPr>
          <w:ilvl w:val="0"/>
          <w:numId w:val="8"/>
        </w:numPr>
        <w:spacing w:after="0" w:line="240" w:lineRule="auto"/>
        <w:jc w:val="both"/>
        <w:rPr>
          <w:rFonts w:ascii="Arial" w:hAnsi="Arial" w:cs="Arial"/>
          <w:color w:val="000000"/>
          <w:sz w:val="24"/>
          <w:szCs w:val="24"/>
        </w:rPr>
      </w:pPr>
      <w:r w:rsidRPr="005F35ED">
        <w:rPr>
          <w:rFonts w:ascii="Arial" w:hAnsi="Arial" w:cs="Arial"/>
          <w:color w:val="000000"/>
          <w:sz w:val="24"/>
          <w:szCs w:val="24"/>
        </w:rPr>
        <w:t>Размер ежемесячной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A969B9" w:rsidRPr="005F35ED" w:rsidRDefault="00A969B9" w:rsidP="00A969B9">
      <w:pPr>
        <w:numPr>
          <w:ilvl w:val="0"/>
          <w:numId w:val="8"/>
        </w:numPr>
        <w:tabs>
          <w:tab w:val="num" w:pos="2291"/>
        </w:tabs>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Размер ежемесячной премий по результатам работы снижается:</w:t>
      </w:r>
    </w:p>
    <w:p w:rsidR="00A969B9" w:rsidRPr="005F35ED" w:rsidRDefault="00A969B9" w:rsidP="00A969B9">
      <w:pPr>
        <w:spacing w:after="0"/>
        <w:ind w:firstLine="851"/>
        <w:jc w:val="both"/>
        <w:rPr>
          <w:rFonts w:ascii="Arial" w:hAnsi="Arial" w:cs="Arial"/>
          <w:snapToGrid w:val="0"/>
          <w:color w:val="000000"/>
          <w:sz w:val="24"/>
          <w:szCs w:val="24"/>
        </w:rPr>
      </w:pPr>
      <w:r w:rsidRPr="005F35ED">
        <w:rPr>
          <w:rFonts w:ascii="Arial" w:hAnsi="Arial" w:cs="Arial"/>
          <w:snapToGrid w:val="0"/>
          <w:color w:val="000000"/>
          <w:sz w:val="24"/>
          <w:szCs w:val="24"/>
        </w:rPr>
        <w:lastRenderedPageBreak/>
        <w:t xml:space="preserve">при </w:t>
      </w:r>
      <w:r w:rsidRPr="005F35ED">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A969B9" w:rsidRPr="005F35ED" w:rsidRDefault="00A969B9" w:rsidP="00A969B9">
      <w:pPr>
        <w:spacing w:after="0"/>
        <w:ind w:firstLine="851"/>
        <w:jc w:val="both"/>
        <w:rPr>
          <w:rFonts w:ascii="Arial" w:hAnsi="Arial" w:cs="Arial"/>
          <w:color w:val="000000"/>
          <w:sz w:val="24"/>
          <w:szCs w:val="24"/>
        </w:rPr>
      </w:pPr>
      <w:r w:rsidRPr="005F35ED">
        <w:rPr>
          <w:rFonts w:ascii="Arial" w:hAnsi="Arial" w:cs="Arial"/>
          <w:color w:val="000000"/>
          <w:sz w:val="24"/>
          <w:szCs w:val="24"/>
        </w:rPr>
        <w:t>при нарушении режима работы органов городского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w:t>
      </w:r>
      <w:r>
        <w:rPr>
          <w:rFonts w:ascii="Arial" w:hAnsi="Arial" w:cs="Arial"/>
          <w:color w:val="000000"/>
          <w:sz w:val="24"/>
          <w:szCs w:val="24"/>
        </w:rPr>
        <w:t>центов оклада (тарифной ставки)</w:t>
      </w:r>
      <w:r w:rsidRPr="005F35ED">
        <w:rPr>
          <w:rFonts w:ascii="Arial" w:hAnsi="Arial" w:cs="Arial"/>
          <w:color w:val="000000"/>
          <w:sz w:val="24"/>
          <w:szCs w:val="24"/>
        </w:rPr>
        <w:t>.</w:t>
      </w:r>
    </w:p>
    <w:p w:rsidR="00A969B9" w:rsidRPr="005F35ED" w:rsidRDefault="00A969B9" w:rsidP="00A969B9">
      <w:pPr>
        <w:numPr>
          <w:ilvl w:val="0"/>
          <w:numId w:val="8"/>
        </w:numPr>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Работник лишается ежемесячной премии по результатам работы:</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наличии прогула (отсутствия на рабочем месте без уважительных причин более четырех часов подряд в течение рабочего дня);</w:t>
      </w:r>
    </w:p>
    <w:p w:rsidR="00A969B9" w:rsidRPr="005F35ED" w:rsidRDefault="00A969B9" w:rsidP="00A969B9">
      <w:pPr>
        <w:numPr>
          <w:ilvl w:val="0"/>
          <w:numId w:val="4"/>
        </w:numPr>
        <w:tabs>
          <w:tab w:val="clear" w:pos="720"/>
          <w:tab w:val="num" w:pos="1260"/>
        </w:tabs>
        <w:spacing w:after="0" w:line="240" w:lineRule="auto"/>
        <w:ind w:left="0" w:firstLine="851"/>
        <w:jc w:val="both"/>
        <w:rPr>
          <w:rFonts w:ascii="Arial" w:hAnsi="Arial" w:cs="Arial"/>
          <w:color w:val="000000"/>
          <w:sz w:val="24"/>
          <w:szCs w:val="24"/>
        </w:rPr>
      </w:pPr>
      <w:r w:rsidRPr="005F35ED">
        <w:rPr>
          <w:rFonts w:ascii="Arial" w:hAnsi="Arial" w:cs="Arial"/>
          <w:color w:val="000000"/>
          <w:sz w:val="24"/>
          <w:szCs w:val="24"/>
        </w:rPr>
        <w:t>при появлении на работе в состоянии опьянения;</w:t>
      </w:r>
    </w:p>
    <w:p w:rsidR="00A969B9" w:rsidRPr="009A5B96" w:rsidRDefault="00A969B9" w:rsidP="00A969B9">
      <w:pPr>
        <w:numPr>
          <w:ilvl w:val="0"/>
          <w:numId w:val="4"/>
        </w:numPr>
        <w:tabs>
          <w:tab w:val="clear" w:pos="720"/>
          <w:tab w:val="num" w:pos="1260"/>
        </w:tabs>
        <w:spacing w:after="0" w:line="240" w:lineRule="auto"/>
        <w:ind w:left="0" w:firstLine="851"/>
        <w:jc w:val="both"/>
        <w:rPr>
          <w:rFonts w:ascii="Arial" w:hAnsi="Arial" w:cs="Arial"/>
          <w:snapToGrid w:val="0"/>
          <w:color w:val="000000"/>
          <w:sz w:val="24"/>
          <w:szCs w:val="24"/>
        </w:rPr>
      </w:pPr>
      <w:r w:rsidRPr="005F35ED">
        <w:rPr>
          <w:rFonts w:ascii="Arial" w:hAnsi="Arial" w:cs="Arial"/>
          <w:snapToGrid w:val="0"/>
          <w:color w:val="000000"/>
          <w:sz w:val="24"/>
          <w:szCs w:val="24"/>
        </w:rPr>
        <w:t>при наличии неснятого дисциплинарного взыскания.</w:t>
      </w:r>
    </w:p>
    <w:p w:rsidR="00A969B9" w:rsidRPr="005F35ED" w:rsidRDefault="00A969B9" w:rsidP="00A969B9">
      <w:pPr>
        <w:tabs>
          <w:tab w:val="left" w:pos="2160"/>
        </w:tabs>
        <w:spacing w:after="0"/>
        <w:ind w:left="2269" w:hanging="1418"/>
        <w:rPr>
          <w:rFonts w:ascii="Arial" w:hAnsi="Arial" w:cs="Arial"/>
          <w:color w:val="000000"/>
          <w:sz w:val="24"/>
          <w:szCs w:val="24"/>
        </w:rPr>
      </w:pPr>
      <w:r w:rsidRPr="005F35ED">
        <w:rPr>
          <w:rStyle w:val="aa"/>
          <w:rFonts w:ascii="Arial" w:hAnsi="Arial" w:cs="Arial"/>
          <w:bCs w:val="0"/>
          <w:color w:val="000000"/>
          <w:sz w:val="24"/>
          <w:szCs w:val="24"/>
        </w:rPr>
        <w:t>Статья 13</w:t>
      </w:r>
      <w:r w:rsidRPr="005F35ED">
        <w:rPr>
          <w:rFonts w:ascii="Arial" w:hAnsi="Arial" w:cs="Arial"/>
          <w:color w:val="000000"/>
          <w:sz w:val="24"/>
          <w:szCs w:val="24"/>
        </w:rPr>
        <w:t xml:space="preserve">. </w:t>
      </w:r>
      <w:r w:rsidRPr="005F35ED">
        <w:rPr>
          <w:rFonts w:ascii="Arial" w:hAnsi="Arial" w:cs="Arial"/>
          <w:color w:val="000000"/>
          <w:sz w:val="24"/>
          <w:szCs w:val="24"/>
        </w:rPr>
        <w:tab/>
      </w:r>
      <w:r w:rsidRPr="005F35ED">
        <w:rPr>
          <w:rFonts w:ascii="Arial" w:hAnsi="Arial" w:cs="Arial"/>
          <w:color w:val="000000"/>
          <w:sz w:val="24"/>
          <w:szCs w:val="24"/>
        </w:rPr>
        <w:tab/>
        <w:t>Порядок назначения и выплаты ежемесячной премии по результатам работы</w:t>
      </w:r>
    </w:p>
    <w:p w:rsidR="00A969B9" w:rsidRPr="005F35ED" w:rsidRDefault="00A969B9" w:rsidP="00A969B9">
      <w:pPr>
        <w:numPr>
          <w:ilvl w:val="1"/>
          <w:numId w:val="4"/>
        </w:numPr>
        <w:spacing w:after="0" w:line="240" w:lineRule="auto"/>
        <w:jc w:val="both"/>
        <w:rPr>
          <w:rFonts w:ascii="Arial" w:hAnsi="Arial" w:cs="Arial"/>
          <w:snapToGrid w:val="0"/>
          <w:color w:val="000000"/>
          <w:sz w:val="24"/>
          <w:szCs w:val="24"/>
        </w:rPr>
      </w:pPr>
      <w:r w:rsidRPr="005F35ED">
        <w:rPr>
          <w:rFonts w:ascii="Arial" w:hAnsi="Arial" w:cs="Arial"/>
          <w:color w:val="000000"/>
          <w:sz w:val="24"/>
          <w:szCs w:val="24"/>
        </w:rPr>
        <w:t>Ежемесячная премия по результатам работы назначается</w:t>
      </w:r>
      <w:r w:rsidRPr="005F35ED">
        <w:rPr>
          <w:rFonts w:ascii="Arial" w:hAnsi="Arial" w:cs="Arial"/>
          <w:snapToGrid w:val="0"/>
          <w:color w:val="000000"/>
          <w:sz w:val="24"/>
          <w:szCs w:val="24"/>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 xml:space="preserve">Ежемесячная премия по результатам работы </w:t>
      </w:r>
      <w:r w:rsidRPr="005F35ED">
        <w:rPr>
          <w:rFonts w:ascii="Arial" w:hAnsi="Arial" w:cs="Arial"/>
          <w:snapToGrid w:val="0"/>
          <w:color w:val="000000"/>
          <w:sz w:val="24"/>
          <w:szCs w:val="24"/>
        </w:rPr>
        <w:t>выплачивается за фактически отработанное время.</w:t>
      </w:r>
    </w:p>
    <w:p w:rsidR="00A969B9" w:rsidRPr="005F35ED" w:rsidRDefault="00A969B9" w:rsidP="00A969B9">
      <w:pPr>
        <w:spacing w:after="0" w:line="240" w:lineRule="auto"/>
        <w:ind w:left="851"/>
        <w:jc w:val="both"/>
        <w:rPr>
          <w:rFonts w:ascii="Arial" w:hAnsi="Arial" w:cs="Arial"/>
          <w:snapToGrid w:val="0"/>
          <w:color w:val="000000"/>
          <w:sz w:val="24"/>
          <w:szCs w:val="24"/>
        </w:rPr>
      </w:pPr>
      <w:r w:rsidRPr="005F35ED">
        <w:rPr>
          <w:rFonts w:ascii="Arial" w:hAnsi="Arial" w:cs="Arial"/>
          <w:snapToGrid w:val="0"/>
          <w:sz w:val="24"/>
          <w:szCs w:val="24"/>
        </w:rPr>
        <w:t>Ежемесячная 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Глава 7. Е</w:t>
      </w:r>
      <w:r w:rsidRPr="005F35ED">
        <w:rPr>
          <w:rFonts w:ascii="Arial" w:hAnsi="Arial" w:cs="Arial"/>
          <w:b/>
          <w:snapToGrid w:val="0"/>
          <w:color w:val="000000"/>
          <w:sz w:val="24"/>
          <w:szCs w:val="24"/>
        </w:rPr>
        <w:t xml:space="preserve">диновременная выплата </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при предоставлении ежегодного оплачиваемого отпуска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14</w:t>
      </w:r>
      <w:r w:rsidRPr="005F35ED">
        <w:rPr>
          <w:color w:val="000000"/>
          <w:sz w:val="24"/>
          <w:szCs w:val="24"/>
        </w:rPr>
        <w:t>.</w:t>
      </w:r>
      <w:r w:rsidRPr="005F35ED">
        <w:rPr>
          <w:color w:val="000000"/>
          <w:sz w:val="24"/>
          <w:szCs w:val="24"/>
        </w:rPr>
        <w:tab/>
        <w:t>Размер единовременной выплаты при предоставлении ежегодного</w:t>
      </w:r>
      <w:r>
        <w:rPr>
          <w:color w:val="000000"/>
          <w:sz w:val="24"/>
          <w:szCs w:val="24"/>
        </w:rPr>
        <w:t xml:space="preserve"> </w:t>
      </w:r>
      <w:r w:rsidRPr="005F35ED">
        <w:rPr>
          <w:color w:val="000000"/>
          <w:sz w:val="24"/>
          <w:szCs w:val="24"/>
        </w:rPr>
        <w:t>оплачиваемого отпуска</w:t>
      </w:r>
    </w:p>
    <w:p w:rsidR="00A969B9" w:rsidRPr="005F35ED" w:rsidRDefault="00A969B9" w:rsidP="00A969B9">
      <w:pPr>
        <w:jc w:val="both"/>
        <w:rPr>
          <w:rFonts w:ascii="Arial" w:hAnsi="Arial" w:cs="Arial"/>
          <w:color w:val="000000"/>
          <w:sz w:val="24"/>
          <w:szCs w:val="24"/>
        </w:rPr>
      </w:pPr>
      <w:r w:rsidRPr="005F35ED">
        <w:rPr>
          <w:rFonts w:ascii="Arial" w:hAnsi="Arial" w:cs="Arial"/>
          <w:color w:val="000000"/>
          <w:sz w:val="24"/>
          <w:szCs w:val="24"/>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15</w:t>
      </w:r>
      <w:r w:rsidRPr="005F35ED">
        <w:rPr>
          <w:color w:val="000000"/>
          <w:sz w:val="24"/>
          <w:szCs w:val="24"/>
        </w:rPr>
        <w:t>.</w:t>
      </w:r>
      <w:r w:rsidRPr="005F35ED">
        <w:rPr>
          <w:color w:val="000000"/>
          <w:sz w:val="24"/>
          <w:szCs w:val="24"/>
        </w:rPr>
        <w:tab/>
        <w:t>Порядок производства единовременной выплаты при предоставлении ежегодного оплачиваемого отпуска</w:t>
      </w:r>
    </w:p>
    <w:p w:rsidR="00A969B9" w:rsidRPr="009A5B96"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1.</w:t>
      </w:r>
      <w:r w:rsidRPr="009A5B96">
        <w:rPr>
          <w:rFonts w:ascii="Arial" w:hAnsi="Arial" w:cs="Arial"/>
          <w:color w:val="000000"/>
          <w:sz w:val="24"/>
          <w:szCs w:val="24"/>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t>2.</w:t>
      </w:r>
      <w:r w:rsidRPr="005F35ED">
        <w:rPr>
          <w:rFonts w:ascii="Arial" w:hAnsi="Arial" w:cs="Arial"/>
          <w:color w:val="000000"/>
          <w:sz w:val="24"/>
          <w:szCs w:val="24"/>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A969B9" w:rsidRPr="005F35ED" w:rsidRDefault="00A969B9" w:rsidP="00A969B9">
      <w:pPr>
        <w:spacing w:after="0" w:line="240" w:lineRule="auto"/>
        <w:jc w:val="both"/>
        <w:rPr>
          <w:rFonts w:ascii="Arial" w:hAnsi="Arial" w:cs="Arial"/>
          <w:color w:val="000000"/>
          <w:sz w:val="24"/>
          <w:szCs w:val="24"/>
        </w:rPr>
      </w:pPr>
      <w:r>
        <w:rPr>
          <w:rFonts w:ascii="Arial" w:hAnsi="Arial" w:cs="Arial"/>
          <w:color w:val="000000"/>
          <w:sz w:val="24"/>
          <w:szCs w:val="24"/>
        </w:rPr>
        <w:lastRenderedPageBreak/>
        <w:t>3.</w:t>
      </w:r>
      <w:r w:rsidRPr="005F35ED">
        <w:rPr>
          <w:rFonts w:ascii="Arial" w:hAnsi="Arial" w:cs="Arial"/>
          <w:color w:val="000000"/>
          <w:sz w:val="24"/>
          <w:szCs w:val="24"/>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A969B9" w:rsidRPr="005F35ED" w:rsidRDefault="00A969B9" w:rsidP="00A969B9">
      <w:pPr>
        <w:spacing w:after="0" w:line="240" w:lineRule="auto"/>
        <w:jc w:val="both"/>
        <w:rPr>
          <w:rFonts w:ascii="Arial" w:hAnsi="Arial" w:cs="Arial"/>
          <w:sz w:val="24"/>
          <w:szCs w:val="24"/>
        </w:rPr>
      </w:pPr>
      <w:r>
        <w:rPr>
          <w:rFonts w:ascii="Arial" w:hAnsi="Arial" w:cs="Arial"/>
          <w:sz w:val="24"/>
          <w:szCs w:val="24"/>
        </w:rPr>
        <w:t>4.</w:t>
      </w:r>
      <w:r w:rsidRPr="005F35ED">
        <w:rPr>
          <w:rFonts w:ascii="Arial" w:hAnsi="Arial" w:cs="Arial"/>
          <w:sz w:val="24"/>
          <w:szCs w:val="24"/>
        </w:rP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8. </w:t>
      </w:r>
      <w:r w:rsidRPr="005F35ED">
        <w:rPr>
          <w:rFonts w:ascii="Arial" w:hAnsi="Arial" w:cs="Arial"/>
          <w:b/>
          <w:snapToGrid w:val="0"/>
          <w:color w:val="000000"/>
          <w:sz w:val="24"/>
          <w:szCs w:val="24"/>
        </w:rPr>
        <w:t>Материальная помощь и единовременная премия</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napToGrid w:val="0"/>
          <w:color w:val="000000"/>
          <w:sz w:val="24"/>
          <w:szCs w:val="24"/>
        </w:rPr>
        <w:t>за счет экономии фонда оплаты труда</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16</w:t>
      </w:r>
      <w:r w:rsidRPr="005F35ED">
        <w:rPr>
          <w:color w:val="000000"/>
          <w:sz w:val="24"/>
          <w:szCs w:val="24"/>
        </w:rPr>
        <w:t>.</w:t>
      </w:r>
      <w:r w:rsidRPr="005F35ED">
        <w:rPr>
          <w:color w:val="000000"/>
          <w:sz w:val="24"/>
          <w:szCs w:val="24"/>
        </w:rPr>
        <w:tab/>
        <w:t>Основания оказания работнику материальной помощи и выплаты единовременной премии за счет экономии фонда оплаты труда</w:t>
      </w:r>
    </w:p>
    <w:p w:rsidR="00A969B9" w:rsidRPr="005F35ED" w:rsidRDefault="00A969B9" w:rsidP="00A969B9">
      <w:pPr>
        <w:spacing w:after="0"/>
        <w:ind w:firstLine="851"/>
        <w:jc w:val="both"/>
        <w:rPr>
          <w:rFonts w:ascii="Arial" w:hAnsi="Arial" w:cs="Arial"/>
          <w:bCs/>
          <w:sz w:val="24"/>
          <w:szCs w:val="24"/>
        </w:rPr>
      </w:pPr>
      <w:r w:rsidRPr="005F35ED">
        <w:rPr>
          <w:rFonts w:ascii="Arial" w:hAnsi="Arial" w:cs="Arial"/>
          <w:bCs/>
          <w:sz w:val="24"/>
          <w:szCs w:val="24"/>
        </w:rPr>
        <w:t xml:space="preserve">Экономия фонда оплаты труда технического персонала используется </w:t>
      </w:r>
      <w:proofErr w:type="gramStart"/>
      <w:r w:rsidRPr="005F35ED">
        <w:rPr>
          <w:rFonts w:ascii="Arial" w:hAnsi="Arial" w:cs="Arial"/>
          <w:bCs/>
          <w:sz w:val="24"/>
          <w:szCs w:val="24"/>
        </w:rPr>
        <w:t>для</w:t>
      </w:r>
      <w:proofErr w:type="gramEnd"/>
      <w:r w:rsidRPr="005F35ED">
        <w:rPr>
          <w:rFonts w:ascii="Arial" w:hAnsi="Arial" w:cs="Arial"/>
          <w:bCs/>
          <w:sz w:val="24"/>
          <w:szCs w:val="24"/>
        </w:rPr>
        <w:t>:</w:t>
      </w:r>
    </w:p>
    <w:p w:rsidR="00A969B9" w:rsidRPr="005F35ED" w:rsidRDefault="00A969B9" w:rsidP="00A969B9">
      <w:pPr>
        <w:spacing w:after="0"/>
        <w:ind w:firstLine="851"/>
        <w:jc w:val="both"/>
        <w:rPr>
          <w:rFonts w:ascii="Arial" w:hAnsi="Arial" w:cs="Arial"/>
          <w:color w:val="000000"/>
          <w:sz w:val="24"/>
          <w:szCs w:val="24"/>
        </w:rPr>
      </w:pPr>
      <w:proofErr w:type="gramStart"/>
      <w:r w:rsidRPr="005F35ED">
        <w:rPr>
          <w:rFonts w:ascii="Arial" w:hAnsi="Arial" w:cs="Arial"/>
          <w:bCs/>
          <w:sz w:val="24"/>
          <w:szCs w:val="24"/>
        </w:rPr>
        <w:t xml:space="preserve">- оказания материальной помощи, в том числе на частичное возмещение расходов в связи со </w:t>
      </w:r>
      <w:r w:rsidRPr="005F35ED">
        <w:rPr>
          <w:rFonts w:ascii="Arial" w:hAnsi="Arial" w:cs="Arial"/>
          <w:color w:val="000000"/>
          <w:sz w:val="24"/>
          <w:szCs w:val="24"/>
        </w:rPr>
        <w:t xml:space="preserve">смертью супруги (супруга), родителей, детей, с необходимостью дорогостоящего лечения и приобретения дорогостоящих лекарств, с </w:t>
      </w:r>
      <w:r w:rsidRPr="005F35ED">
        <w:rPr>
          <w:rFonts w:ascii="Arial" w:hAnsi="Arial" w:cs="Arial"/>
          <w:bCs/>
          <w:sz w:val="24"/>
          <w:szCs w:val="24"/>
        </w:rPr>
        <w:t xml:space="preserve">ущербом от стихийных бедствий и </w:t>
      </w:r>
      <w:r w:rsidRPr="005F35ED">
        <w:rPr>
          <w:rFonts w:ascii="Arial" w:hAnsi="Arial" w:cs="Arial"/>
          <w:color w:val="000000"/>
          <w:sz w:val="24"/>
          <w:szCs w:val="24"/>
        </w:rPr>
        <w:t xml:space="preserve">автогенных катастроф, краж личного жизненно важного имущества в крупных размерах, </w:t>
      </w:r>
      <w:r w:rsidRPr="005F35ED">
        <w:rPr>
          <w:rFonts w:ascii="Arial" w:hAnsi="Arial" w:cs="Arial"/>
          <w:bCs/>
          <w:sz w:val="24"/>
          <w:szCs w:val="24"/>
        </w:rPr>
        <w:t xml:space="preserve">на выплаты близким родственникам умершего работника, работнику в случае </w:t>
      </w:r>
      <w:r w:rsidRPr="005F35ED">
        <w:rPr>
          <w:rFonts w:ascii="Arial" w:hAnsi="Arial" w:cs="Arial"/>
          <w:color w:val="000000"/>
          <w:sz w:val="24"/>
          <w:szCs w:val="24"/>
        </w:rPr>
        <w:t>длительной утраты трудоспособности или осуществления ухода за больным родственником</w:t>
      </w:r>
      <w:proofErr w:type="gramEnd"/>
      <w:r w:rsidRPr="005F35ED">
        <w:rPr>
          <w:rFonts w:ascii="Arial" w:hAnsi="Arial" w:cs="Arial"/>
          <w:color w:val="000000"/>
          <w:sz w:val="24"/>
          <w:szCs w:val="24"/>
        </w:rPr>
        <w:t xml:space="preserve"> в течение длительного периода времени (более 3 недель), в связи выходом работника на пенсию;</w:t>
      </w:r>
    </w:p>
    <w:p w:rsidR="00A969B9" w:rsidRPr="005F35ED" w:rsidRDefault="00A969B9" w:rsidP="00A969B9">
      <w:pPr>
        <w:spacing w:after="0"/>
        <w:ind w:firstLine="851"/>
        <w:jc w:val="both"/>
        <w:rPr>
          <w:rFonts w:ascii="Arial" w:hAnsi="Arial" w:cs="Arial"/>
          <w:sz w:val="24"/>
          <w:szCs w:val="24"/>
        </w:rPr>
      </w:pPr>
      <w:r w:rsidRPr="005F35ED">
        <w:rPr>
          <w:rFonts w:ascii="Arial" w:hAnsi="Arial" w:cs="Arial"/>
          <w:bCs/>
          <w:sz w:val="24"/>
          <w:szCs w:val="24"/>
        </w:rPr>
        <w:t xml:space="preserve">- выплаты единовременных премий </w:t>
      </w:r>
      <w:r w:rsidRPr="005F35ED">
        <w:rPr>
          <w:rFonts w:ascii="Arial" w:hAnsi="Arial" w:cs="Arial"/>
          <w:sz w:val="24"/>
          <w:szCs w:val="24"/>
        </w:rP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A969B9" w:rsidRPr="005F35ED" w:rsidRDefault="00A969B9" w:rsidP="00A969B9">
      <w:pPr>
        <w:spacing w:after="0"/>
        <w:ind w:firstLine="851"/>
        <w:jc w:val="both"/>
        <w:rPr>
          <w:rFonts w:ascii="Arial" w:hAnsi="Arial" w:cs="Arial"/>
          <w:bCs/>
          <w:sz w:val="24"/>
          <w:szCs w:val="24"/>
        </w:rPr>
      </w:pPr>
      <w:r>
        <w:rPr>
          <w:rFonts w:ascii="Arial" w:hAnsi="Arial" w:cs="Arial"/>
          <w:sz w:val="24"/>
          <w:szCs w:val="24"/>
        </w:rPr>
        <w:t xml:space="preserve">- выплаты премии </w:t>
      </w:r>
      <w:r w:rsidRPr="005F35ED">
        <w:rPr>
          <w:rFonts w:ascii="Arial" w:hAnsi="Arial" w:cs="Arial"/>
          <w:sz w:val="24"/>
          <w:szCs w:val="24"/>
        </w:rPr>
        <w:t>по итогам работы за год.</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17</w:t>
      </w:r>
      <w:r w:rsidRPr="005F35ED">
        <w:rPr>
          <w:color w:val="000000"/>
          <w:sz w:val="24"/>
          <w:szCs w:val="24"/>
        </w:rPr>
        <w:t>.</w:t>
      </w:r>
      <w:r w:rsidRPr="005F35ED">
        <w:rPr>
          <w:color w:val="000000"/>
          <w:sz w:val="24"/>
          <w:szCs w:val="24"/>
        </w:rPr>
        <w:tab/>
        <w:t>Размеры материальной помощи и единовременной премии</w:t>
      </w:r>
    </w:p>
    <w:p w:rsidR="00A969B9" w:rsidRPr="009A5B96" w:rsidRDefault="00A969B9" w:rsidP="00A969B9">
      <w:pPr>
        <w:spacing w:after="0"/>
        <w:ind w:firstLine="851"/>
        <w:jc w:val="both"/>
        <w:rPr>
          <w:rStyle w:val="aa"/>
          <w:rFonts w:ascii="Arial" w:hAnsi="Arial" w:cs="Arial"/>
          <w:b w:val="0"/>
          <w:bCs w:val="0"/>
          <w:color w:val="000000"/>
          <w:sz w:val="24"/>
          <w:szCs w:val="24"/>
        </w:rPr>
      </w:pPr>
      <w:r w:rsidRPr="005F35ED">
        <w:rPr>
          <w:rFonts w:ascii="Arial" w:hAnsi="Arial" w:cs="Arial"/>
          <w:color w:val="000000"/>
          <w:sz w:val="24"/>
          <w:szCs w:val="24"/>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A969B9" w:rsidRPr="005F35ED" w:rsidRDefault="00A969B9" w:rsidP="00A969B9">
      <w:pPr>
        <w:pStyle w:val="ab"/>
        <w:tabs>
          <w:tab w:val="left" w:pos="1260"/>
        </w:tabs>
        <w:ind w:left="2269" w:hanging="1418"/>
        <w:jc w:val="left"/>
        <w:rPr>
          <w:color w:val="000000"/>
          <w:sz w:val="24"/>
          <w:szCs w:val="24"/>
        </w:rPr>
      </w:pPr>
      <w:r w:rsidRPr="005F35ED">
        <w:rPr>
          <w:rStyle w:val="aa"/>
          <w:bCs w:val="0"/>
          <w:color w:val="000000"/>
          <w:sz w:val="24"/>
          <w:szCs w:val="24"/>
        </w:rPr>
        <w:t>Статья 18</w:t>
      </w:r>
      <w:r w:rsidRPr="005F35ED">
        <w:rPr>
          <w:color w:val="000000"/>
          <w:sz w:val="24"/>
          <w:szCs w:val="24"/>
        </w:rPr>
        <w:t>.</w:t>
      </w:r>
      <w:r w:rsidRPr="005F35ED">
        <w:rPr>
          <w:color w:val="000000"/>
          <w:sz w:val="24"/>
          <w:szCs w:val="24"/>
        </w:rPr>
        <w:tab/>
        <w:t>Порядок оказания материальной помощи и назначения единовременной премии</w:t>
      </w:r>
    </w:p>
    <w:p w:rsidR="00A969B9" w:rsidRPr="005F35ED" w:rsidRDefault="00A969B9" w:rsidP="00A969B9">
      <w:pPr>
        <w:spacing w:after="0"/>
        <w:ind w:firstLine="851"/>
        <w:jc w:val="both"/>
        <w:rPr>
          <w:rFonts w:ascii="Arial" w:hAnsi="Arial" w:cs="Arial"/>
          <w:snapToGrid w:val="0"/>
          <w:color w:val="000000"/>
          <w:sz w:val="24"/>
          <w:szCs w:val="24"/>
        </w:rPr>
      </w:pPr>
      <w:proofErr w:type="gramStart"/>
      <w:r w:rsidRPr="005F35ED">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sidRPr="005F35ED">
        <w:rPr>
          <w:rFonts w:ascii="Arial" w:hAnsi="Arial" w:cs="Arial"/>
          <w:snapToGrid w:val="0"/>
          <w:color w:val="000000"/>
          <w:sz w:val="24"/>
          <w:szCs w:val="24"/>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w:t>
      </w:r>
      <w:proofErr w:type="gramEnd"/>
    </w:p>
    <w:p w:rsidR="00A969B9" w:rsidRPr="005F35ED" w:rsidRDefault="00A969B9" w:rsidP="00A969B9">
      <w:pPr>
        <w:tabs>
          <w:tab w:val="left" w:pos="3060"/>
        </w:tabs>
        <w:spacing w:after="0"/>
        <w:ind w:left="565" w:firstLine="851"/>
        <w:jc w:val="center"/>
        <w:rPr>
          <w:rFonts w:ascii="Arial" w:hAnsi="Arial" w:cs="Arial"/>
          <w:b/>
          <w:snapToGrid w:val="0"/>
          <w:color w:val="000000"/>
          <w:sz w:val="24"/>
          <w:szCs w:val="24"/>
        </w:rPr>
      </w:pPr>
      <w:r w:rsidRPr="005F35ED">
        <w:rPr>
          <w:rFonts w:ascii="Arial" w:hAnsi="Arial" w:cs="Arial"/>
          <w:b/>
          <w:snapToGrid w:val="0"/>
          <w:color w:val="000000"/>
          <w:sz w:val="24"/>
          <w:szCs w:val="24"/>
        </w:rPr>
        <w:t>Глава 9 Материальная помощь к отпуску</w:t>
      </w:r>
    </w:p>
    <w:p w:rsidR="00A969B9" w:rsidRPr="005F35ED" w:rsidRDefault="00A969B9" w:rsidP="00A969B9">
      <w:pPr>
        <w:spacing w:after="0"/>
        <w:ind w:firstLine="851"/>
        <w:rPr>
          <w:rFonts w:ascii="Arial" w:hAnsi="Arial" w:cs="Arial"/>
          <w:b/>
          <w:snapToGrid w:val="0"/>
          <w:color w:val="000000"/>
          <w:sz w:val="24"/>
          <w:szCs w:val="24"/>
        </w:rPr>
      </w:pPr>
      <w:r w:rsidRPr="005F35ED">
        <w:rPr>
          <w:rFonts w:ascii="Arial" w:hAnsi="Arial" w:cs="Arial"/>
          <w:b/>
          <w:snapToGrid w:val="0"/>
          <w:color w:val="000000"/>
          <w:sz w:val="24"/>
          <w:szCs w:val="24"/>
        </w:rPr>
        <w:tab/>
        <w:t xml:space="preserve">Статья 19. </w:t>
      </w:r>
      <w:r w:rsidRPr="005F35ED">
        <w:rPr>
          <w:rFonts w:ascii="Arial" w:hAnsi="Arial" w:cs="Arial"/>
          <w:snapToGrid w:val="0"/>
          <w:color w:val="000000"/>
          <w:sz w:val="24"/>
          <w:szCs w:val="24"/>
        </w:rPr>
        <w:t>Условия выплаты материальной помощи к отпуску</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1. Материальная помощь выплачивается в пределах утвержденного фонда оплаты труда.</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на основании распоряжен</w:t>
      </w:r>
      <w:r>
        <w:rPr>
          <w:rFonts w:ascii="Arial" w:hAnsi="Arial" w:cs="Arial"/>
          <w:snapToGrid w:val="0"/>
          <w:color w:val="000000"/>
          <w:sz w:val="24"/>
          <w:szCs w:val="24"/>
        </w:rPr>
        <w:t>ия главы Семигорского сельского</w:t>
      </w:r>
      <w:r w:rsidRPr="005F35ED">
        <w:rPr>
          <w:rFonts w:ascii="Arial" w:hAnsi="Arial" w:cs="Arial"/>
          <w:snapToGrid w:val="0"/>
          <w:color w:val="000000"/>
          <w:sz w:val="24"/>
          <w:szCs w:val="24"/>
        </w:rPr>
        <w:t xml:space="preserve"> поселения  в размере двух должностных окладов.</w:t>
      </w:r>
    </w:p>
    <w:p w:rsidR="00A969B9" w:rsidRPr="005F35ED" w:rsidRDefault="00A969B9" w:rsidP="00A969B9">
      <w:pPr>
        <w:ind w:firstLine="851"/>
        <w:rPr>
          <w:rFonts w:ascii="Arial" w:hAnsi="Arial" w:cs="Arial"/>
          <w:snapToGrid w:val="0"/>
          <w:color w:val="000000"/>
          <w:sz w:val="24"/>
          <w:szCs w:val="24"/>
        </w:rPr>
      </w:pPr>
      <w:r w:rsidRPr="005F35ED">
        <w:rPr>
          <w:rFonts w:ascii="Arial" w:hAnsi="Arial" w:cs="Arial"/>
          <w:snapToGrid w:val="0"/>
          <w:color w:val="000000"/>
          <w:sz w:val="24"/>
          <w:szCs w:val="24"/>
        </w:rPr>
        <w:t>Материальная помощь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lastRenderedPageBreak/>
        <w:t>Техническому персоналу, вступившему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году.</w:t>
      </w:r>
    </w:p>
    <w:p w:rsidR="00A969B9" w:rsidRPr="005F35ED" w:rsidRDefault="00A969B9" w:rsidP="00A969B9">
      <w:pPr>
        <w:spacing w:after="0"/>
        <w:ind w:firstLine="851"/>
        <w:rPr>
          <w:rFonts w:ascii="Arial" w:hAnsi="Arial" w:cs="Arial"/>
          <w:snapToGrid w:val="0"/>
          <w:color w:val="000000"/>
          <w:sz w:val="24"/>
          <w:szCs w:val="24"/>
        </w:rPr>
      </w:pPr>
      <w:proofErr w:type="gramStart"/>
      <w:r w:rsidRPr="005F35ED">
        <w:rPr>
          <w:rFonts w:ascii="Arial" w:hAnsi="Arial" w:cs="Arial"/>
          <w:snapToGrid w:val="0"/>
          <w:color w:val="000000"/>
          <w:sz w:val="24"/>
          <w:szCs w:val="24"/>
        </w:rPr>
        <w:t>Техническому персоналу, прекратившему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  текущем календарном году.</w:t>
      </w:r>
      <w:proofErr w:type="gramEnd"/>
    </w:p>
    <w:p w:rsidR="00A969B9" w:rsidRPr="005F35ED" w:rsidRDefault="00A969B9" w:rsidP="00A969B9">
      <w:pPr>
        <w:spacing w:after="0"/>
        <w:ind w:firstLine="851"/>
        <w:rPr>
          <w:rFonts w:ascii="Arial" w:hAnsi="Arial" w:cs="Arial"/>
          <w:snapToGrid w:val="0"/>
          <w:color w:val="000000"/>
          <w:sz w:val="24"/>
          <w:szCs w:val="24"/>
        </w:rPr>
      </w:pPr>
      <w:r w:rsidRPr="005F35ED">
        <w:rPr>
          <w:rFonts w:ascii="Arial" w:hAnsi="Arial" w:cs="Arial"/>
          <w:snapToGrid w:val="0"/>
          <w:color w:val="000000"/>
          <w:sz w:val="24"/>
          <w:szCs w:val="24"/>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A969B9" w:rsidRPr="005F35ED" w:rsidRDefault="00A969B9" w:rsidP="00A969B9">
      <w:pPr>
        <w:spacing w:after="0"/>
        <w:jc w:val="center"/>
        <w:rPr>
          <w:rFonts w:ascii="Arial" w:hAnsi="Arial" w:cs="Arial"/>
          <w:b/>
          <w:snapToGrid w:val="0"/>
          <w:color w:val="000000"/>
          <w:sz w:val="24"/>
          <w:szCs w:val="24"/>
        </w:rPr>
      </w:pPr>
      <w:r w:rsidRPr="005F35ED">
        <w:rPr>
          <w:rFonts w:ascii="Arial" w:hAnsi="Arial" w:cs="Arial"/>
          <w:b/>
          <w:sz w:val="24"/>
          <w:szCs w:val="24"/>
        </w:rPr>
        <w:t xml:space="preserve">Глава 10. </w:t>
      </w:r>
      <w:r w:rsidRPr="005F35ED">
        <w:rPr>
          <w:rFonts w:ascii="Arial" w:hAnsi="Arial" w:cs="Arial"/>
          <w:b/>
          <w:snapToGrid w:val="0"/>
          <w:color w:val="000000"/>
          <w:sz w:val="24"/>
          <w:szCs w:val="24"/>
        </w:rPr>
        <w:t>Фонд оплаты труда</w:t>
      </w:r>
    </w:p>
    <w:p w:rsidR="00A969B9" w:rsidRPr="005F35ED" w:rsidRDefault="00A969B9" w:rsidP="00A969B9">
      <w:pPr>
        <w:pStyle w:val="ab"/>
        <w:tabs>
          <w:tab w:val="left" w:pos="1260"/>
          <w:tab w:val="left" w:pos="2340"/>
        </w:tabs>
        <w:ind w:left="0" w:firstLine="851"/>
        <w:jc w:val="left"/>
        <w:rPr>
          <w:color w:val="000000"/>
          <w:sz w:val="24"/>
          <w:szCs w:val="24"/>
        </w:rPr>
      </w:pPr>
      <w:r w:rsidRPr="005F35ED">
        <w:rPr>
          <w:rStyle w:val="aa"/>
          <w:bCs w:val="0"/>
          <w:color w:val="000000"/>
          <w:sz w:val="24"/>
          <w:szCs w:val="24"/>
        </w:rPr>
        <w:t>Статья 20</w:t>
      </w:r>
      <w:r w:rsidRPr="005F35ED">
        <w:rPr>
          <w:color w:val="000000"/>
          <w:sz w:val="24"/>
          <w:szCs w:val="24"/>
        </w:rPr>
        <w:t>.</w:t>
      </w:r>
      <w:r w:rsidRPr="005F35ED">
        <w:rPr>
          <w:color w:val="000000"/>
          <w:sz w:val="24"/>
          <w:szCs w:val="24"/>
        </w:rPr>
        <w:tab/>
        <w:t xml:space="preserve">Формирование фонда оплаты труда технического персонала </w:t>
      </w:r>
    </w:p>
    <w:p w:rsidR="00A969B9" w:rsidRPr="005F35ED" w:rsidRDefault="00A969B9" w:rsidP="00A969B9">
      <w:pPr>
        <w:pStyle w:val="ab"/>
        <w:numPr>
          <w:ilvl w:val="0"/>
          <w:numId w:val="5"/>
        </w:numPr>
        <w:tabs>
          <w:tab w:val="left" w:pos="1260"/>
          <w:tab w:val="left" w:pos="2340"/>
        </w:tabs>
        <w:jc w:val="left"/>
        <w:rPr>
          <w:sz w:val="24"/>
          <w:szCs w:val="24"/>
        </w:rPr>
      </w:pPr>
      <w:r w:rsidRPr="005F35ED">
        <w:rPr>
          <w:sz w:val="24"/>
          <w:szCs w:val="24"/>
        </w:rPr>
        <w:t>При формировании фонда оплаты труда технического персонала предусматриваются следующие средства для выплаты (в расчете на год):</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окладов – в размере двенадцати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ежемесячного денежного поощрения – в размере двенадцати должностных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к окладу за сложность, напряженность и высокие достижения в труде  – в размере десяти окладов (тарифных ставок);</w:t>
      </w:r>
    </w:p>
    <w:p w:rsidR="00A969B9" w:rsidRPr="005F35ED" w:rsidRDefault="00A969B9" w:rsidP="00A969B9">
      <w:pPr>
        <w:numPr>
          <w:ilvl w:val="1"/>
          <w:numId w:val="5"/>
        </w:numPr>
        <w:tabs>
          <w:tab w:val="clear" w:pos="3071"/>
          <w:tab w:val="num" w:pos="0"/>
        </w:tabs>
        <w:spacing w:after="0" w:line="240" w:lineRule="auto"/>
        <w:ind w:left="0" w:firstLine="0"/>
        <w:jc w:val="both"/>
        <w:rPr>
          <w:rFonts w:ascii="Arial" w:hAnsi="Arial" w:cs="Arial"/>
          <w:sz w:val="24"/>
          <w:szCs w:val="24"/>
        </w:rPr>
      </w:pPr>
      <w:r w:rsidRPr="005F35ED">
        <w:rPr>
          <w:rFonts w:ascii="Arial" w:hAnsi="Arial" w:cs="Arial"/>
          <w:sz w:val="24"/>
          <w:szCs w:val="24"/>
        </w:rPr>
        <w:t>ежемесячной надбавки за выслугу лет – в размере двух окладов (тарифных ставок);</w:t>
      </w:r>
    </w:p>
    <w:p w:rsidR="00A969B9" w:rsidRPr="005F35ED" w:rsidRDefault="00A969B9" w:rsidP="00A969B9">
      <w:pPr>
        <w:numPr>
          <w:ilvl w:val="1"/>
          <w:numId w:val="5"/>
        </w:numPr>
        <w:tabs>
          <w:tab w:val="clear" w:pos="3071"/>
        </w:tabs>
        <w:spacing w:after="0" w:line="240" w:lineRule="auto"/>
        <w:ind w:left="0" w:firstLine="0"/>
        <w:jc w:val="both"/>
        <w:rPr>
          <w:rFonts w:ascii="Arial" w:hAnsi="Arial" w:cs="Arial"/>
          <w:sz w:val="24"/>
          <w:szCs w:val="24"/>
        </w:rPr>
      </w:pPr>
      <w:r w:rsidRPr="005F35ED">
        <w:rPr>
          <w:rFonts w:ascii="Arial" w:hAnsi="Arial" w:cs="Arial"/>
          <w:sz w:val="24"/>
          <w:szCs w:val="24"/>
        </w:rPr>
        <w:t>премий по результатам работы – в размере трех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6)        единовременной выплаты при предоставлении ежегодного оплачиваемого отпуска – в размере двух окладов (тарифных ставок);</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7)        материальной помощи к отпуску– </w:t>
      </w:r>
      <w:proofErr w:type="gramStart"/>
      <w:r w:rsidRPr="005F35ED">
        <w:rPr>
          <w:rFonts w:ascii="Arial" w:hAnsi="Arial" w:cs="Arial"/>
          <w:sz w:val="24"/>
          <w:szCs w:val="24"/>
        </w:rPr>
        <w:t xml:space="preserve">в </w:t>
      </w:r>
      <w:proofErr w:type="gramEnd"/>
      <w:r w:rsidRPr="005F35ED">
        <w:rPr>
          <w:rFonts w:ascii="Arial" w:hAnsi="Arial" w:cs="Arial"/>
          <w:sz w:val="24"/>
          <w:szCs w:val="24"/>
        </w:rPr>
        <w:t>размере двух окладов (тарифных ставок).</w:t>
      </w:r>
    </w:p>
    <w:p w:rsidR="00A969B9" w:rsidRPr="009A5B96" w:rsidRDefault="00A969B9" w:rsidP="00A969B9">
      <w:pPr>
        <w:pStyle w:val="a5"/>
        <w:numPr>
          <w:ilvl w:val="0"/>
          <w:numId w:val="5"/>
        </w:numPr>
        <w:spacing w:after="0" w:line="240" w:lineRule="auto"/>
        <w:jc w:val="both"/>
        <w:rPr>
          <w:rFonts w:ascii="Arial" w:hAnsi="Arial" w:cs="Arial"/>
          <w:sz w:val="24"/>
          <w:szCs w:val="24"/>
        </w:rPr>
      </w:pPr>
      <w:r w:rsidRPr="009A5B96">
        <w:rPr>
          <w:rFonts w:ascii="Arial" w:hAnsi="Arial" w:cs="Arial"/>
          <w:sz w:val="24"/>
          <w:szCs w:val="24"/>
        </w:rPr>
        <w:t>Фонд оплаты труда технического персонала, исключая единовременную выплату к отпуску и материальную помощь к отпуску,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A969B9" w:rsidRPr="009A5B96" w:rsidRDefault="00A969B9" w:rsidP="00A969B9">
      <w:pPr>
        <w:numPr>
          <w:ilvl w:val="0"/>
          <w:numId w:val="5"/>
        </w:numPr>
        <w:spacing w:after="0" w:line="240" w:lineRule="auto"/>
        <w:jc w:val="both"/>
        <w:rPr>
          <w:rFonts w:ascii="Arial" w:hAnsi="Arial" w:cs="Arial"/>
          <w:sz w:val="24"/>
          <w:szCs w:val="24"/>
        </w:rPr>
      </w:pPr>
      <w:r w:rsidRPr="005F35ED">
        <w:rPr>
          <w:rFonts w:ascii="Arial" w:hAnsi="Arial" w:cs="Arial"/>
          <w:sz w:val="24"/>
          <w:szCs w:val="24"/>
        </w:rPr>
        <w:t>Представитель работодателя вправе перераспределять средства фонда оплаты труда технического персонала между выплатами, предусмотренными частью 1 настоящей статьи.</w:t>
      </w:r>
    </w:p>
    <w:p w:rsidR="00A969B9" w:rsidRPr="005F35ED" w:rsidRDefault="00A969B9" w:rsidP="00A969B9">
      <w:pPr>
        <w:spacing w:after="0"/>
        <w:jc w:val="center"/>
        <w:rPr>
          <w:rFonts w:ascii="Arial" w:hAnsi="Arial" w:cs="Arial"/>
          <w:b/>
          <w:sz w:val="24"/>
          <w:szCs w:val="24"/>
        </w:rPr>
      </w:pPr>
      <w:r w:rsidRPr="005F35ED">
        <w:rPr>
          <w:rFonts w:ascii="Arial" w:hAnsi="Arial" w:cs="Arial"/>
          <w:b/>
          <w:sz w:val="24"/>
          <w:szCs w:val="24"/>
        </w:rPr>
        <w:t>Глава 11. Заключительные положения</w:t>
      </w:r>
    </w:p>
    <w:p w:rsidR="00A969B9" w:rsidRPr="005F35ED" w:rsidRDefault="00A969B9" w:rsidP="00A969B9">
      <w:pPr>
        <w:spacing w:after="0"/>
        <w:ind w:firstLine="708"/>
        <w:jc w:val="both"/>
        <w:rPr>
          <w:rFonts w:ascii="Arial" w:hAnsi="Arial" w:cs="Arial"/>
          <w:sz w:val="24"/>
          <w:szCs w:val="24"/>
        </w:rPr>
      </w:pPr>
      <w:r w:rsidRPr="005F35ED">
        <w:rPr>
          <w:rFonts w:ascii="Arial" w:hAnsi="Arial" w:cs="Arial"/>
          <w:b/>
          <w:sz w:val="24"/>
          <w:szCs w:val="24"/>
        </w:rPr>
        <w:t xml:space="preserve">Статья 21. </w:t>
      </w:r>
      <w:r w:rsidRPr="005F35ED">
        <w:rPr>
          <w:rFonts w:ascii="Arial" w:hAnsi="Arial" w:cs="Arial"/>
          <w:sz w:val="24"/>
          <w:szCs w:val="24"/>
        </w:rPr>
        <w:t>Вступление Положения в силу.</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ab/>
        <w:t xml:space="preserve">Распространить действие настоящего Положения на отношения, возникшие </w:t>
      </w:r>
    </w:p>
    <w:p w:rsidR="00A969B9" w:rsidRPr="005F35ED" w:rsidRDefault="00A969B9" w:rsidP="00A969B9">
      <w:pPr>
        <w:spacing w:after="0"/>
        <w:jc w:val="both"/>
        <w:rPr>
          <w:rFonts w:ascii="Arial" w:hAnsi="Arial" w:cs="Arial"/>
          <w:sz w:val="24"/>
          <w:szCs w:val="24"/>
        </w:rPr>
      </w:pPr>
      <w:r w:rsidRPr="005F35ED">
        <w:rPr>
          <w:rFonts w:ascii="Arial" w:hAnsi="Arial" w:cs="Arial"/>
          <w:sz w:val="24"/>
          <w:szCs w:val="24"/>
        </w:rPr>
        <w:t xml:space="preserve">с 01 </w:t>
      </w:r>
      <w:r>
        <w:rPr>
          <w:rFonts w:ascii="Arial" w:hAnsi="Arial" w:cs="Arial"/>
          <w:sz w:val="24"/>
          <w:szCs w:val="24"/>
        </w:rPr>
        <w:t>января</w:t>
      </w:r>
      <w:r w:rsidRPr="005F35ED">
        <w:rPr>
          <w:rFonts w:ascii="Arial" w:hAnsi="Arial" w:cs="Arial"/>
          <w:sz w:val="24"/>
          <w:szCs w:val="24"/>
        </w:rPr>
        <w:t xml:space="preserve"> 20</w:t>
      </w:r>
      <w:r>
        <w:rPr>
          <w:rFonts w:ascii="Arial" w:hAnsi="Arial" w:cs="Arial"/>
          <w:sz w:val="24"/>
          <w:szCs w:val="24"/>
        </w:rPr>
        <w:t>22</w:t>
      </w:r>
      <w:r w:rsidRPr="005F35ED">
        <w:rPr>
          <w:rFonts w:ascii="Arial" w:hAnsi="Arial" w:cs="Arial"/>
          <w:sz w:val="24"/>
          <w:szCs w:val="24"/>
        </w:rPr>
        <w:t xml:space="preserve"> года.</w:t>
      </w:r>
    </w:p>
    <w:p w:rsidR="00A969B9" w:rsidRDefault="00A969B9" w:rsidP="00A969B9">
      <w:pPr>
        <w:spacing w:after="0"/>
        <w:rPr>
          <w:rFonts w:ascii="Arial" w:hAnsi="Arial" w:cs="Arial"/>
          <w:sz w:val="24"/>
          <w:szCs w:val="24"/>
        </w:rPr>
      </w:pPr>
    </w:p>
    <w:p w:rsidR="00A969B9" w:rsidRDefault="00A969B9" w:rsidP="00A969B9">
      <w:pPr>
        <w:spacing w:after="0"/>
        <w:rPr>
          <w:rFonts w:ascii="Arial" w:hAnsi="Arial" w:cs="Arial"/>
          <w:sz w:val="24"/>
          <w:szCs w:val="24"/>
        </w:rPr>
      </w:pPr>
    </w:p>
    <w:p w:rsidR="00A969B9" w:rsidRPr="005F35ED" w:rsidRDefault="00A969B9" w:rsidP="00A969B9">
      <w:pPr>
        <w:spacing w:after="0"/>
        <w:rPr>
          <w:rFonts w:ascii="Arial" w:hAnsi="Arial" w:cs="Arial"/>
          <w:snapToGrid w:val="0"/>
          <w:sz w:val="24"/>
          <w:szCs w:val="24"/>
        </w:rPr>
      </w:pPr>
      <w:r w:rsidRPr="005F35ED">
        <w:rPr>
          <w:rFonts w:ascii="Arial" w:hAnsi="Arial" w:cs="Arial"/>
          <w:sz w:val="24"/>
          <w:szCs w:val="24"/>
        </w:rPr>
        <w:t xml:space="preserve">Глава </w:t>
      </w:r>
      <w:r>
        <w:rPr>
          <w:rFonts w:ascii="Arial" w:hAnsi="Arial" w:cs="Arial"/>
          <w:snapToGrid w:val="0"/>
          <w:sz w:val="24"/>
          <w:szCs w:val="24"/>
        </w:rPr>
        <w:t>Семигорского</w:t>
      </w:r>
    </w:p>
    <w:p w:rsidR="00A969B9" w:rsidRPr="005F35ED" w:rsidRDefault="00A969B9" w:rsidP="00A969B9">
      <w:pPr>
        <w:spacing w:after="0"/>
        <w:rPr>
          <w:rFonts w:ascii="Arial" w:hAnsi="Arial" w:cs="Arial"/>
          <w:sz w:val="24"/>
          <w:szCs w:val="24"/>
        </w:rPr>
      </w:pPr>
      <w:r>
        <w:rPr>
          <w:rFonts w:ascii="Arial" w:hAnsi="Arial" w:cs="Arial"/>
          <w:snapToGrid w:val="0"/>
          <w:sz w:val="24"/>
          <w:szCs w:val="24"/>
        </w:rPr>
        <w:t xml:space="preserve">сельского </w:t>
      </w:r>
      <w:r w:rsidRPr="005F35ED">
        <w:rPr>
          <w:rFonts w:ascii="Arial" w:hAnsi="Arial" w:cs="Arial"/>
          <w:snapToGrid w:val="0"/>
          <w:sz w:val="24"/>
          <w:szCs w:val="24"/>
        </w:rPr>
        <w:t>поселения</w:t>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sidRPr="005F35ED">
        <w:rPr>
          <w:rFonts w:ascii="Arial" w:hAnsi="Arial" w:cs="Arial"/>
          <w:snapToGrid w:val="0"/>
          <w:sz w:val="24"/>
          <w:szCs w:val="24"/>
        </w:rPr>
        <w:tab/>
      </w:r>
      <w:r>
        <w:rPr>
          <w:rFonts w:ascii="Arial" w:hAnsi="Arial" w:cs="Arial"/>
          <w:snapToGrid w:val="0"/>
          <w:sz w:val="24"/>
          <w:szCs w:val="24"/>
        </w:rPr>
        <w:t xml:space="preserve">     Л.В. Окунева</w:t>
      </w:r>
    </w:p>
    <w:p w:rsidR="00A969B9" w:rsidRPr="005F35ED" w:rsidRDefault="00A969B9" w:rsidP="00A969B9">
      <w:pPr>
        <w:rPr>
          <w:rFonts w:ascii="Arial" w:hAnsi="Arial" w:cs="Arial"/>
          <w:sz w:val="24"/>
          <w:szCs w:val="24"/>
        </w:rPr>
      </w:pPr>
    </w:p>
    <w:p w:rsidR="00A969B9" w:rsidRPr="005F35ED" w:rsidRDefault="00A969B9" w:rsidP="00A969B9">
      <w:pPr>
        <w:rPr>
          <w:rFonts w:ascii="Arial" w:hAnsi="Arial" w:cs="Arial"/>
          <w:sz w:val="24"/>
          <w:szCs w:val="24"/>
        </w:rPr>
      </w:pPr>
    </w:p>
    <w:p w:rsidR="00A969B9" w:rsidRPr="005F35ED" w:rsidRDefault="00A969B9" w:rsidP="00A969B9">
      <w:pPr>
        <w:spacing w:after="0"/>
        <w:rPr>
          <w:rFonts w:ascii="Arial" w:hAnsi="Arial" w:cs="Arial"/>
          <w:sz w:val="24"/>
          <w:szCs w:val="24"/>
        </w:rPr>
      </w:pPr>
    </w:p>
    <w:p w:rsidR="00304AE3" w:rsidRPr="00304AE3" w:rsidRDefault="00304AE3" w:rsidP="00304AE3">
      <w:pPr>
        <w:rPr>
          <w:rFonts w:ascii="Arial" w:hAnsi="Arial" w:cs="Arial"/>
          <w:sz w:val="24"/>
          <w:szCs w:val="24"/>
        </w:rPr>
      </w:pPr>
    </w:p>
    <w:sectPr w:rsidR="00304AE3" w:rsidRPr="00304AE3" w:rsidSect="0087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691F"/>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3A36"/>
    <w:multiLevelType w:val="hybridMultilevel"/>
    <w:tmpl w:val="B9C8D6F6"/>
    <w:lvl w:ilvl="0" w:tplc="4D4A8364">
      <w:start w:val="1"/>
      <w:numFmt w:val="decimal"/>
      <w:lvlText w:val="%1."/>
      <w:lvlJc w:val="left"/>
      <w:pPr>
        <w:tabs>
          <w:tab w:val="num" w:pos="1571"/>
        </w:tabs>
        <w:ind w:left="1571" w:hanging="360"/>
      </w:pPr>
      <w:rPr>
        <w:rFonts w:ascii="Arial" w:eastAsiaTheme="minorEastAsia" w:hAnsi="Arial" w:cs="Arial"/>
      </w:rPr>
    </w:lvl>
    <w:lvl w:ilvl="1" w:tplc="94307914">
      <w:start w:val="2"/>
      <w:numFmt w:val="decimal"/>
      <w:lvlText w:val="%2"/>
      <w:lvlJc w:val="left"/>
      <w:pPr>
        <w:tabs>
          <w:tab w:val="num" w:pos="2291"/>
        </w:tabs>
        <w:ind w:left="2291" w:hanging="36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3">
    <w:nsid w:val="23E65B99"/>
    <w:multiLevelType w:val="hybridMultilevel"/>
    <w:tmpl w:val="1F9C06CC"/>
    <w:lvl w:ilvl="0" w:tplc="1CC2C7C8">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6520E"/>
    <w:multiLevelType w:val="hybridMultilevel"/>
    <w:tmpl w:val="352A0D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2B5F1274"/>
    <w:multiLevelType w:val="hybridMultilevel"/>
    <w:tmpl w:val="2F0E96A8"/>
    <w:lvl w:ilvl="0" w:tplc="3E78E97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nsid w:val="4A433945"/>
    <w:multiLevelType w:val="hybridMultilevel"/>
    <w:tmpl w:val="8E1427C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E799E"/>
    <w:multiLevelType w:val="hybridMultilevel"/>
    <w:tmpl w:val="88ACB570"/>
    <w:lvl w:ilvl="0" w:tplc="0419000F">
      <w:start w:val="1"/>
      <w:numFmt w:val="decimal"/>
      <w:lvlText w:val="%1."/>
      <w:lvlJc w:val="left"/>
      <w:pPr>
        <w:tabs>
          <w:tab w:val="num" w:pos="720"/>
        </w:tabs>
        <w:ind w:left="720" w:hanging="360"/>
      </w:pPr>
      <w:rPr>
        <w:rFonts w:hint="default"/>
      </w:rPr>
    </w:lvl>
    <w:lvl w:ilvl="1" w:tplc="3E30192E">
      <w:start w:val="1"/>
      <w:numFmt w:val="decimal"/>
      <w:lvlText w:val="%2."/>
      <w:lvlJc w:val="left"/>
      <w:pPr>
        <w:tabs>
          <w:tab w:val="num" w:pos="1440"/>
        </w:tabs>
        <w:ind w:left="1440" w:hanging="360"/>
      </w:pPr>
      <w:rPr>
        <w:rFonts w:ascii="Arial" w:eastAsiaTheme="minorEastAsia" w:hAnsi="Arial" w:cs="Aria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E327E4"/>
    <w:multiLevelType w:val="hybridMultilevel"/>
    <w:tmpl w:val="4546FDB0"/>
    <w:lvl w:ilvl="0" w:tplc="D22C6FA4">
      <w:start w:val="1"/>
      <w:numFmt w:val="russianLower"/>
      <w:lvlText w:val="%1)"/>
      <w:lvlJc w:val="left"/>
      <w:pPr>
        <w:tabs>
          <w:tab w:val="num" w:pos="720"/>
        </w:tabs>
        <w:ind w:left="720" w:hanging="360"/>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0">
    <w:nsid w:val="767C52CB"/>
    <w:multiLevelType w:val="hybridMultilevel"/>
    <w:tmpl w:val="1F9C06CC"/>
    <w:lvl w:ilvl="0" w:tplc="1CC2C7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9"/>
  </w:num>
  <w:num w:numId="5">
    <w:abstractNumId w:val="6"/>
  </w:num>
  <w:num w:numId="6">
    <w:abstractNumId w:val="2"/>
  </w:num>
  <w:num w:numId="7">
    <w:abstractNumId w:val="1"/>
  </w:num>
  <w:num w:numId="8">
    <w:abstractNumId w:val="8"/>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AF3C0B"/>
    <w:rsid w:val="00094FF6"/>
    <w:rsid w:val="00095CE9"/>
    <w:rsid w:val="002631E2"/>
    <w:rsid w:val="00284BFB"/>
    <w:rsid w:val="002D4C53"/>
    <w:rsid w:val="00304AE3"/>
    <w:rsid w:val="00306102"/>
    <w:rsid w:val="00323610"/>
    <w:rsid w:val="00337F17"/>
    <w:rsid w:val="00411C9D"/>
    <w:rsid w:val="00433199"/>
    <w:rsid w:val="00502E5B"/>
    <w:rsid w:val="00577B82"/>
    <w:rsid w:val="005A3FBA"/>
    <w:rsid w:val="005B776D"/>
    <w:rsid w:val="006200B4"/>
    <w:rsid w:val="00620402"/>
    <w:rsid w:val="0069791A"/>
    <w:rsid w:val="006E6411"/>
    <w:rsid w:val="00700651"/>
    <w:rsid w:val="00722C33"/>
    <w:rsid w:val="0080153C"/>
    <w:rsid w:val="0080251F"/>
    <w:rsid w:val="008111C2"/>
    <w:rsid w:val="008706EC"/>
    <w:rsid w:val="00885615"/>
    <w:rsid w:val="008914EF"/>
    <w:rsid w:val="0089209E"/>
    <w:rsid w:val="009569B2"/>
    <w:rsid w:val="00A969B9"/>
    <w:rsid w:val="00AD17B6"/>
    <w:rsid w:val="00AD4696"/>
    <w:rsid w:val="00AF3C0B"/>
    <w:rsid w:val="00CB678F"/>
    <w:rsid w:val="00CC5419"/>
    <w:rsid w:val="00D926AC"/>
    <w:rsid w:val="00DB3067"/>
    <w:rsid w:val="00DC0B82"/>
    <w:rsid w:val="00E52DD6"/>
    <w:rsid w:val="00EA623B"/>
    <w:rsid w:val="00F37B09"/>
    <w:rsid w:val="00F41709"/>
    <w:rsid w:val="00F54FAF"/>
    <w:rsid w:val="00FA4833"/>
    <w:rsid w:val="00FF0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419"/>
    <w:rPr>
      <w:color w:val="0000FF"/>
      <w:u w:val="single"/>
    </w:rPr>
  </w:style>
  <w:style w:type="character" w:styleId="a4">
    <w:name w:val="Strong"/>
    <w:basedOn w:val="a0"/>
    <w:uiPriority w:val="22"/>
    <w:qFormat/>
    <w:rsid w:val="00885615"/>
    <w:rPr>
      <w:b/>
      <w:bCs/>
    </w:rPr>
  </w:style>
  <w:style w:type="paragraph" w:styleId="a5">
    <w:name w:val="List Paragraph"/>
    <w:basedOn w:val="a"/>
    <w:uiPriority w:val="34"/>
    <w:qFormat/>
    <w:rsid w:val="00885615"/>
    <w:pPr>
      <w:ind w:left="720"/>
      <w:contextualSpacing/>
    </w:pPr>
  </w:style>
  <w:style w:type="paragraph" w:customStyle="1" w:styleId="headertext">
    <w:name w:val="headertext"/>
    <w:basedOn w:val="a"/>
    <w:rsid w:val="0088561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rsid w:val="00A969B9"/>
    <w:pPr>
      <w:spacing w:after="0" w:line="240" w:lineRule="auto"/>
      <w:ind w:firstLine="485"/>
      <w:jc w:val="both"/>
    </w:pPr>
    <w:rPr>
      <w:rFonts w:ascii="Times New Roman" w:eastAsia="Times New Roman" w:hAnsi="Times New Roman" w:cs="Times New Roman"/>
      <w:snapToGrid w:val="0"/>
      <w:color w:val="000000"/>
      <w:szCs w:val="20"/>
    </w:rPr>
  </w:style>
  <w:style w:type="character" w:customStyle="1" w:styleId="a7">
    <w:name w:val="Основной текст с отступом Знак"/>
    <w:basedOn w:val="a0"/>
    <w:link w:val="a6"/>
    <w:rsid w:val="00A969B9"/>
    <w:rPr>
      <w:rFonts w:ascii="Times New Roman" w:eastAsia="Times New Roman" w:hAnsi="Times New Roman" w:cs="Times New Roman"/>
      <w:snapToGrid w:val="0"/>
      <w:color w:val="000000"/>
      <w:szCs w:val="20"/>
    </w:rPr>
  </w:style>
  <w:style w:type="paragraph" w:styleId="a8">
    <w:name w:val="Title"/>
    <w:basedOn w:val="a"/>
    <w:link w:val="a9"/>
    <w:qFormat/>
    <w:rsid w:val="00A969B9"/>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A969B9"/>
    <w:rPr>
      <w:rFonts w:ascii="Times New Roman" w:eastAsia="Times New Roman" w:hAnsi="Times New Roman" w:cs="Times New Roman"/>
      <w:b/>
      <w:sz w:val="28"/>
      <w:szCs w:val="20"/>
    </w:rPr>
  </w:style>
  <w:style w:type="character" w:customStyle="1" w:styleId="aa">
    <w:name w:val="Цветовое выделение"/>
    <w:rsid w:val="00A969B9"/>
    <w:rPr>
      <w:b/>
      <w:bCs/>
      <w:color w:val="000080"/>
      <w:sz w:val="20"/>
      <w:szCs w:val="20"/>
    </w:rPr>
  </w:style>
  <w:style w:type="paragraph" w:customStyle="1" w:styleId="ab">
    <w:name w:val="Заголовок статьи"/>
    <w:basedOn w:val="a"/>
    <w:next w:val="a"/>
    <w:rsid w:val="00A969B9"/>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c">
    <w:name w:val="Гипертекстовая ссылка"/>
    <w:basedOn w:val="aa"/>
    <w:rsid w:val="00A969B9"/>
    <w:rPr>
      <w:color w:val="00800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Аня</cp:lastModifiedBy>
  <cp:revision>2</cp:revision>
  <cp:lastPrinted>2022-01-17T09:27:00Z</cp:lastPrinted>
  <dcterms:created xsi:type="dcterms:W3CDTF">2022-01-21T08:49:00Z</dcterms:created>
  <dcterms:modified xsi:type="dcterms:W3CDTF">2022-01-21T08:49:00Z</dcterms:modified>
</cp:coreProperties>
</file>