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84" w:rsidRPr="00295C24" w:rsidRDefault="00786D84" w:rsidP="00295C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95C24">
        <w:rPr>
          <w:rFonts w:ascii="Arial" w:hAnsi="Arial" w:cs="Arial"/>
          <w:b/>
          <w:sz w:val="32"/>
          <w:szCs w:val="32"/>
        </w:rPr>
        <w:t>30.05.2022</w:t>
      </w:r>
      <w:bookmarkStart w:id="0" w:name="_GoBack"/>
      <w:bookmarkEnd w:id="0"/>
      <w:r w:rsidR="00012B0C" w:rsidRPr="00295C24">
        <w:rPr>
          <w:rFonts w:ascii="Arial" w:hAnsi="Arial" w:cs="Arial"/>
          <w:b/>
          <w:sz w:val="32"/>
          <w:szCs w:val="32"/>
        </w:rPr>
        <w:t xml:space="preserve"> № 122</w:t>
      </w:r>
    </w:p>
    <w:p w:rsidR="00786D84" w:rsidRPr="00295C24" w:rsidRDefault="00786D84" w:rsidP="00295C24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95C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6D84" w:rsidRPr="00295C24" w:rsidRDefault="00786D84" w:rsidP="00295C24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95C24">
        <w:rPr>
          <w:rFonts w:ascii="Arial" w:hAnsi="Arial" w:cs="Arial"/>
          <w:b/>
          <w:sz w:val="32"/>
          <w:szCs w:val="32"/>
        </w:rPr>
        <w:t>ИРКУТСКАЯ ОБЛАСТЬ</w:t>
      </w:r>
    </w:p>
    <w:p w:rsidR="00786D84" w:rsidRPr="00295C24" w:rsidRDefault="00786D84" w:rsidP="00295C24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95C24"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786D84" w:rsidRPr="00295C24" w:rsidRDefault="00786D84" w:rsidP="00295C24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95C24"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786D84" w:rsidRPr="00295C24" w:rsidRDefault="00786D84" w:rsidP="00295C24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95C24">
        <w:rPr>
          <w:rFonts w:ascii="Arial" w:hAnsi="Arial" w:cs="Arial"/>
          <w:b/>
          <w:sz w:val="32"/>
          <w:szCs w:val="32"/>
        </w:rPr>
        <w:t>ДУМА</w:t>
      </w:r>
    </w:p>
    <w:p w:rsidR="00786D84" w:rsidRPr="00295C24" w:rsidRDefault="00786D84" w:rsidP="00295C24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95C24">
        <w:rPr>
          <w:rFonts w:ascii="Arial" w:hAnsi="Arial" w:cs="Arial"/>
          <w:b/>
          <w:sz w:val="32"/>
          <w:szCs w:val="32"/>
        </w:rPr>
        <w:t>РЕШЕНИЕ</w:t>
      </w:r>
    </w:p>
    <w:p w:rsidR="00786D84" w:rsidRPr="00295C24" w:rsidRDefault="00786D84" w:rsidP="00295C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D84" w:rsidRPr="00295C24" w:rsidRDefault="00786D84" w:rsidP="00295C24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95C24">
        <w:rPr>
          <w:rFonts w:ascii="Arial" w:hAnsi="Arial" w:cs="Arial"/>
          <w:b/>
          <w:sz w:val="32"/>
          <w:szCs w:val="32"/>
        </w:rPr>
        <w:t>ОБ УТВЕРЖДЕНИИ ПРОЕКТА ВНЕСЕНИЯ И</w:t>
      </w:r>
      <w:r w:rsidR="00556364" w:rsidRPr="00295C24">
        <w:rPr>
          <w:rFonts w:ascii="Arial" w:hAnsi="Arial" w:cs="Arial"/>
          <w:b/>
          <w:sz w:val="32"/>
          <w:szCs w:val="32"/>
        </w:rPr>
        <w:t>ЗМЕНЕНИЙ В ГЕНЕРАЛЬНЫЙ ПЛАН СЕМИ</w:t>
      </w:r>
      <w:r w:rsidRPr="00295C24">
        <w:rPr>
          <w:rFonts w:ascii="Arial" w:hAnsi="Arial" w:cs="Arial"/>
          <w:b/>
          <w:sz w:val="32"/>
          <w:szCs w:val="32"/>
        </w:rPr>
        <w:t>ГОРСКОГО СЕЛЬСКОГО ПОСЕЛЕНИЯ НИЖНЕИЛИМСКОГО РАЙОНА</w:t>
      </w:r>
      <w:r w:rsidR="00556364" w:rsidRPr="00295C24">
        <w:rPr>
          <w:rFonts w:ascii="Arial" w:hAnsi="Arial" w:cs="Arial"/>
          <w:b/>
          <w:sz w:val="32"/>
          <w:szCs w:val="32"/>
        </w:rPr>
        <w:t xml:space="preserve"> ИРКУТСКОЙ ОБЛАСТИ, УТВЕРЖДЕННОГО</w:t>
      </w:r>
      <w:r w:rsidRPr="00295C24">
        <w:rPr>
          <w:rFonts w:ascii="Arial" w:hAnsi="Arial" w:cs="Arial"/>
          <w:b/>
          <w:sz w:val="32"/>
          <w:szCs w:val="32"/>
        </w:rPr>
        <w:t xml:space="preserve"> РЕШЕНИЕМ ДУМЫ ОТ 24.12.2012 ГОДА № 218</w:t>
      </w:r>
    </w:p>
    <w:p w:rsidR="00786D84" w:rsidRDefault="00786D84" w:rsidP="00295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D84" w:rsidRDefault="00786D84" w:rsidP="0029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24 Градостроительного кодекса Российской Федера</w:t>
      </w:r>
      <w:r w:rsidR="00295C24">
        <w:rPr>
          <w:rFonts w:ascii="Arial" w:hAnsi="Arial" w:cs="Arial"/>
          <w:sz w:val="24"/>
          <w:szCs w:val="24"/>
        </w:rPr>
        <w:t>ции, ст. 14 Федерального закона</w:t>
      </w:r>
      <w:r>
        <w:rPr>
          <w:rFonts w:ascii="Arial" w:hAnsi="Arial" w:cs="Arial"/>
          <w:sz w:val="24"/>
          <w:szCs w:val="24"/>
        </w:rPr>
        <w:t xml:space="preserve"> от 06.10.2003 г. № 131-ФЗ «Об общих принципах организации местного самоуправлен</w:t>
      </w:r>
      <w:r w:rsidR="00295C24">
        <w:rPr>
          <w:rFonts w:ascii="Arial" w:hAnsi="Arial" w:cs="Arial"/>
          <w:sz w:val="24"/>
          <w:szCs w:val="24"/>
        </w:rPr>
        <w:t xml:space="preserve">ия в Российской Федерации», </w:t>
      </w:r>
      <w:r>
        <w:rPr>
          <w:rFonts w:ascii="Arial" w:hAnsi="Arial" w:cs="Arial"/>
          <w:sz w:val="24"/>
          <w:szCs w:val="24"/>
        </w:rPr>
        <w:t>Уставом Семигорского муниципального образования, рассмотрев проект внесения изменений в Генеральный план Семигорского сельского поселения Нижнеилимского района Иркутской области, заключения заинтересованных органов исполнительной власти Российской Федерации и Иркутской области, органов местного самоуправления, а также с учетом</w:t>
      </w:r>
      <w:r w:rsidR="00295C24">
        <w:rPr>
          <w:rFonts w:ascii="Arial" w:hAnsi="Arial" w:cs="Arial"/>
          <w:sz w:val="24"/>
          <w:szCs w:val="24"/>
        </w:rPr>
        <w:t xml:space="preserve"> результатов публичных слушаний</w:t>
      </w:r>
      <w:r>
        <w:rPr>
          <w:rFonts w:ascii="Arial" w:hAnsi="Arial" w:cs="Arial"/>
          <w:sz w:val="24"/>
          <w:szCs w:val="24"/>
        </w:rPr>
        <w:t>, Дума Семигорского муниципального образования Нижнеилимского района</w:t>
      </w:r>
    </w:p>
    <w:p w:rsidR="00786D84" w:rsidRPr="00295C24" w:rsidRDefault="00786D84" w:rsidP="00295C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6D84" w:rsidRPr="00295C24" w:rsidRDefault="00786D84" w:rsidP="00786D84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95C24">
        <w:rPr>
          <w:rFonts w:ascii="Arial" w:hAnsi="Arial" w:cs="Arial"/>
          <w:b/>
          <w:sz w:val="30"/>
          <w:szCs w:val="30"/>
        </w:rPr>
        <w:t>РЕШИЛА:</w:t>
      </w:r>
    </w:p>
    <w:p w:rsidR="00AC6424" w:rsidRDefault="00AC6424" w:rsidP="00AC64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424" w:rsidRDefault="00786D84" w:rsidP="00295C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Проект внесения изменений в Генеральный план Семигорского сельского поселения Нижнеилимского райо</w:t>
      </w:r>
      <w:r w:rsidR="00295C24">
        <w:rPr>
          <w:rFonts w:ascii="Arial" w:hAnsi="Arial" w:cs="Arial"/>
          <w:sz w:val="24"/>
          <w:szCs w:val="24"/>
        </w:rPr>
        <w:t>на Иркутской области в составе:</w:t>
      </w:r>
    </w:p>
    <w:p w:rsidR="00786D84" w:rsidRDefault="00786D84" w:rsidP="00295C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Приложение 1 </w:t>
      </w:r>
      <w:r w:rsidR="00AC642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96E25">
        <w:rPr>
          <w:rFonts w:ascii="Arial" w:hAnsi="Arial" w:cs="Arial"/>
          <w:sz w:val="24"/>
          <w:szCs w:val="24"/>
        </w:rPr>
        <w:t>Положение о территориальном планировании</w:t>
      </w:r>
      <w:r w:rsidR="00AC6424">
        <w:rPr>
          <w:rFonts w:ascii="Arial" w:hAnsi="Arial" w:cs="Arial"/>
          <w:sz w:val="24"/>
          <w:szCs w:val="24"/>
        </w:rPr>
        <w:t>;</w:t>
      </w:r>
    </w:p>
    <w:p w:rsidR="00AC6424" w:rsidRDefault="00496E25" w:rsidP="00295C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2 – К</w:t>
      </w:r>
      <w:r w:rsidR="00AC6424">
        <w:rPr>
          <w:rFonts w:ascii="Arial" w:hAnsi="Arial" w:cs="Arial"/>
          <w:sz w:val="24"/>
          <w:szCs w:val="24"/>
        </w:rPr>
        <w:t>арта границ населенных пунктов, входящих в состав поселения;</w:t>
      </w:r>
    </w:p>
    <w:p w:rsidR="00AC6424" w:rsidRDefault="00AC6424" w:rsidP="00295C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6E25">
        <w:rPr>
          <w:rFonts w:ascii="Arial" w:hAnsi="Arial" w:cs="Arial"/>
          <w:sz w:val="24"/>
          <w:szCs w:val="24"/>
        </w:rPr>
        <w:t>Приложение 3 – Карта планируемого размещения объектов местного значения поселения</w:t>
      </w:r>
      <w:r>
        <w:rPr>
          <w:rFonts w:ascii="Arial" w:hAnsi="Arial" w:cs="Arial"/>
          <w:sz w:val="24"/>
          <w:szCs w:val="24"/>
        </w:rPr>
        <w:t>;</w:t>
      </w:r>
    </w:p>
    <w:p w:rsidR="00496E25" w:rsidRDefault="005D2280" w:rsidP="00295C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4 –</w:t>
      </w:r>
      <w:r w:rsidR="0004796D">
        <w:rPr>
          <w:rFonts w:ascii="Arial" w:hAnsi="Arial" w:cs="Arial"/>
          <w:sz w:val="24"/>
          <w:szCs w:val="24"/>
        </w:rPr>
        <w:t xml:space="preserve"> </w:t>
      </w:r>
      <w:r w:rsidR="004E6224">
        <w:rPr>
          <w:rFonts w:ascii="Arial" w:hAnsi="Arial" w:cs="Arial"/>
          <w:sz w:val="24"/>
          <w:szCs w:val="24"/>
        </w:rPr>
        <w:t>Карта функциональных зон;</w:t>
      </w:r>
    </w:p>
    <w:p w:rsidR="005D2280" w:rsidRDefault="005D2F33" w:rsidP="00295C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Материалы по обоснованию являются неотъемлемой частью проекта внесений изменений в Генеральный план Семигорского сельского поселения Нижнеилимского района Иркутской области в составе:</w:t>
      </w:r>
    </w:p>
    <w:p w:rsidR="00496E25" w:rsidRDefault="00496E25" w:rsidP="00295C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5</w:t>
      </w:r>
      <w:r w:rsidR="005D228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 Карта испо</w:t>
      </w:r>
      <w:r w:rsidR="00295C24">
        <w:rPr>
          <w:rFonts w:ascii="Arial" w:hAnsi="Arial" w:cs="Arial"/>
          <w:sz w:val="24"/>
          <w:szCs w:val="24"/>
        </w:rPr>
        <w:t>льзования территории поселения;</w:t>
      </w:r>
    </w:p>
    <w:p w:rsidR="00496E25" w:rsidRDefault="00496E25" w:rsidP="00295C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6</w:t>
      </w:r>
      <w:r w:rsidR="005D2280">
        <w:rPr>
          <w:rFonts w:ascii="Arial" w:hAnsi="Arial" w:cs="Arial"/>
          <w:sz w:val="24"/>
          <w:szCs w:val="24"/>
        </w:rPr>
        <w:t xml:space="preserve"> –</w:t>
      </w:r>
      <w:r w:rsidR="00047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Карта ограничений; </w:t>
      </w:r>
    </w:p>
    <w:p w:rsidR="00496E25" w:rsidRDefault="00496E25" w:rsidP="00295C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7</w:t>
      </w:r>
      <w:r w:rsidR="0004796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Карта</w:t>
      </w:r>
      <w:r w:rsidR="004E6224">
        <w:rPr>
          <w:rFonts w:ascii="Arial" w:hAnsi="Arial" w:cs="Arial"/>
          <w:sz w:val="24"/>
          <w:szCs w:val="24"/>
        </w:rPr>
        <w:t xml:space="preserve"> анализа комплексного развития </w:t>
      </w:r>
      <w:r>
        <w:rPr>
          <w:rFonts w:ascii="Arial" w:hAnsi="Arial" w:cs="Arial"/>
          <w:sz w:val="24"/>
          <w:szCs w:val="24"/>
        </w:rPr>
        <w:t>территории поселения и планируемого размещения объек</w:t>
      </w:r>
      <w:r w:rsidR="004E6224">
        <w:rPr>
          <w:rFonts w:ascii="Arial" w:hAnsi="Arial" w:cs="Arial"/>
          <w:sz w:val="24"/>
          <w:szCs w:val="24"/>
        </w:rPr>
        <w:t>тов;</w:t>
      </w:r>
    </w:p>
    <w:p w:rsidR="00496E25" w:rsidRDefault="00496E25" w:rsidP="00295C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8</w:t>
      </w:r>
      <w:r w:rsidR="0004796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Карта территорий подверженных риску возникновения чрезвычайных ситуаций и техногенного характера;</w:t>
      </w:r>
    </w:p>
    <w:p w:rsidR="00496E25" w:rsidRDefault="00496E25" w:rsidP="00295C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9</w:t>
      </w:r>
      <w:r w:rsidR="0004796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Материалы по обоснованию в текстовой форме.</w:t>
      </w:r>
    </w:p>
    <w:p w:rsidR="00496E25" w:rsidRDefault="00496E25" w:rsidP="00295C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Обязательным приложением к проекту внесения изменений в Генеральный план Семигорского сельского поселения Нижнеилимского рай</w:t>
      </w:r>
      <w:r w:rsidR="004E6224">
        <w:rPr>
          <w:rFonts w:ascii="Arial" w:hAnsi="Arial" w:cs="Arial"/>
          <w:sz w:val="24"/>
          <w:szCs w:val="24"/>
        </w:rPr>
        <w:t>она Иркутской области является:</w:t>
      </w:r>
    </w:p>
    <w:p w:rsidR="0004796D" w:rsidRDefault="00496E25" w:rsidP="00295C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10 – сведения, предусмотренные п. 3.1 ст. 19, п. 5.1 ст. 23 и п. 6.1 ст. 30 Градостроительного кодекса Российской Федерации</w:t>
      </w:r>
      <w:r w:rsidR="0004796D">
        <w:rPr>
          <w:rFonts w:ascii="Arial" w:hAnsi="Arial" w:cs="Arial"/>
          <w:sz w:val="24"/>
          <w:szCs w:val="24"/>
        </w:rPr>
        <w:t>.</w:t>
      </w:r>
    </w:p>
    <w:p w:rsidR="0004796D" w:rsidRDefault="00496E25" w:rsidP="00295C24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lastRenderedPageBreak/>
        <w:t>4</w:t>
      </w:r>
      <w:r w:rsidR="0004796D" w:rsidRPr="0004796D">
        <w:rPr>
          <w:rFonts w:ascii="Arial" w:hAnsi="Arial" w:cs="Arial"/>
          <w:kern w:val="2"/>
          <w:sz w:val="24"/>
          <w:szCs w:val="24"/>
        </w:rPr>
        <w:t>.</w:t>
      </w:r>
      <w:r w:rsidR="0004796D" w:rsidRPr="0004796D">
        <w:rPr>
          <w:rFonts w:ascii="Arial" w:hAnsi="Arial" w:cs="Arial"/>
          <w:sz w:val="24"/>
          <w:szCs w:val="24"/>
        </w:rPr>
        <w:t xml:space="preserve"> Настоящее решение подлежит официальному опубликованию в СМИ «Вестник» Семигорского сельского поселения и на официальном сайте администрации Семигорского сельского поселения в сети Интернет.</w:t>
      </w:r>
    </w:p>
    <w:p w:rsidR="0004796D" w:rsidRPr="0004796D" w:rsidRDefault="00496E25" w:rsidP="004E6224">
      <w:pPr>
        <w:tabs>
          <w:tab w:val="left" w:pos="0"/>
        </w:tabs>
        <w:spacing w:after="0" w:line="240" w:lineRule="auto"/>
        <w:ind w:right="-9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E6224">
        <w:rPr>
          <w:rFonts w:ascii="Arial" w:hAnsi="Arial" w:cs="Arial"/>
          <w:sz w:val="24"/>
          <w:szCs w:val="24"/>
        </w:rPr>
        <w:t>. Настоящее решение Думы</w:t>
      </w:r>
      <w:r w:rsidR="0004796D">
        <w:rPr>
          <w:rFonts w:ascii="Arial" w:hAnsi="Arial" w:cs="Arial"/>
          <w:sz w:val="24"/>
          <w:szCs w:val="24"/>
        </w:rPr>
        <w:t xml:space="preserve"> вступает в силу со дня </w:t>
      </w:r>
      <w:r w:rsidR="004E6224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04796D" w:rsidRDefault="00496E25" w:rsidP="00295C24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4796D" w:rsidRPr="0004796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4796D" w:rsidRPr="0004796D">
        <w:rPr>
          <w:rFonts w:ascii="Arial" w:hAnsi="Arial" w:cs="Arial"/>
          <w:sz w:val="24"/>
          <w:szCs w:val="24"/>
        </w:rPr>
        <w:t>Контроль за</w:t>
      </w:r>
      <w:proofErr w:type="gramEnd"/>
      <w:r w:rsidR="0004796D" w:rsidRPr="0004796D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04796D" w:rsidRDefault="0004796D" w:rsidP="004E6224">
      <w:pPr>
        <w:tabs>
          <w:tab w:val="left" w:pos="567"/>
        </w:tabs>
        <w:spacing w:after="0" w:line="240" w:lineRule="auto"/>
        <w:ind w:right="-99"/>
        <w:jc w:val="both"/>
        <w:rPr>
          <w:rFonts w:ascii="Arial" w:hAnsi="Arial" w:cs="Arial"/>
          <w:sz w:val="24"/>
          <w:szCs w:val="24"/>
        </w:rPr>
      </w:pPr>
    </w:p>
    <w:p w:rsidR="0004796D" w:rsidRDefault="0004796D" w:rsidP="004E6224">
      <w:pPr>
        <w:tabs>
          <w:tab w:val="left" w:pos="567"/>
        </w:tabs>
        <w:spacing w:after="0" w:line="240" w:lineRule="auto"/>
        <w:ind w:right="-99"/>
        <w:jc w:val="both"/>
        <w:rPr>
          <w:rFonts w:ascii="Arial" w:hAnsi="Arial" w:cs="Arial"/>
          <w:sz w:val="24"/>
          <w:szCs w:val="24"/>
        </w:rPr>
      </w:pPr>
    </w:p>
    <w:p w:rsidR="0004796D" w:rsidRPr="00496E25" w:rsidRDefault="0004796D" w:rsidP="00295C24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496E25">
        <w:rPr>
          <w:rFonts w:ascii="Arial" w:hAnsi="Arial" w:cs="Arial"/>
          <w:sz w:val="24"/>
          <w:szCs w:val="24"/>
        </w:rPr>
        <w:t>Предсе</w:t>
      </w:r>
      <w:r w:rsidR="004E6224">
        <w:rPr>
          <w:rFonts w:ascii="Arial" w:hAnsi="Arial" w:cs="Arial"/>
          <w:sz w:val="24"/>
          <w:szCs w:val="24"/>
        </w:rPr>
        <w:t>датель Думы, Глава Семигорского</w:t>
      </w:r>
    </w:p>
    <w:p w:rsidR="004E6224" w:rsidRDefault="004E6224" w:rsidP="00295C24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4796D" w:rsidRPr="00786D84" w:rsidRDefault="0004796D" w:rsidP="004E6224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496E25">
        <w:rPr>
          <w:rFonts w:ascii="Arial" w:hAnsi="Arial" w:cs="Arial"/>
          <w:sz w:val="24"/>
          <w:szCs w:val="24"/>
        </w:rPr>
        <w:t>Л.В. Окунева</w:t>
      </w:r>
    </w:p>
    <w:sectPr w:rsidR="0004796D" w:rsidRPr="00786D84" w:rsidSect="00295C2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786D84"/>
    <w:rsid w:val="00012B0C"/>
    <w:rsid w:val="000478D5"/>
    <w:rsid w:val="0004796D"/>
    <w:rsid w:val="00295C24"/>
    <w:rsid w:val="002F5D55"/>
    <w:rsid w:val="0049136F"/>
    <w:rsid w:val="00496E25"/>
    <w:rsid w:val="004A36AD"/>
    <w:rsid w:val="004E6224"/>
    <w:rsid w:val="00527A10"/>
    <w:rsid w:val="0055502E"/>
    <w:rsid w:val="00556364"/>
    <w:rsid w:val="005D2280"/>
    <w:rsid w:val="005D2F33"/>
    <w:rsid w:val="00786D84"/>
    <w:rsid w:val="00AC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D8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2022-05-20T06:31:00Z</dcterms:created>
  <dcterms:modified xsi:type="dcterms:W3CDTF">2022-05-31T02:14:00Z</dcterms:modified>
</cp:coreProperties>
</file>