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B" w:rsidRDefault="00CC5CAB" w:rsidP="00574A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проект</w:t>
      </w:r>
    </w:p>
    <w:p w:rsidR="00574AB5" w:rsidRPr="00FE04C8" w:rsidRDefault="00574AB5" w:rsidP="00574AB5">
      <w:pPr>
        <w:pStyle w:val="a3"/>
        <w:rPr>
          <w:sz w:val="28"/>
          <w:szCs w:val="28"/>
        </w:rPr>
      </w:pPr>
      <w:r w:rsidRPr="00FE04C8">
        <w:rPr>
          <w:sz w:val="28"/>
          <w:szCs w:val="28"/>
        </w:rPr>
        <w:t>Российская Федерация</w:t>
      </w:r>
    </w:p>
    <w:p w:rsidR="00574AB5" w:rsidRPr="00FE04C8" w:rsidRDefault="00574AB5" w:rsidP="00574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C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74AB5" w:rsidRPr="00FE04C8" w:rsidRDefault="00574AB5" w:rsidP="00574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C8">
        <w:rPr>
          <w:rFonts w:ascii="Times New Roman" w:hAnsi="Times New Roman" w:cs="Times New Roman"/>
          <w:b/>
          <w:sz w:val="28"/>
          <w:szCs w:val="28"/>
        </w:rPr>
        <w:t>Нижнеилимский  район</w:t>
      </w:r>
    </w:p>
    <w:p w:rsidR="00574AB5" w:rsidRPr="00280A61" w:rsidRDefault="00574AB5" w:rsidP="00574AB5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A61">
        <w:rPr>
          <w:rFonts w:ascii="Times New Roman" w:hAnsi="Times New Roman" w:cs="Times New Roman"/>
          <w:b/>
          <w:sz w:val="36"/>
          <w:szCs w:val="36"/>
          <w:u w:val="single"/>
        </w:rPr>
        <w:t>СЕМИГОРСКОЕ СЕЛЬСКОЕ ПОСЕЛЕНИЕ</w:t>
      </w:r>
    </w:p>
    <w:p w:rsidR="00574AB5" w:rsidRPr="00574AB5" w:rsidRDefault="00574AB5" w:rsidP="00574AB5">
      <w:pPr>
        <w:pStyle w:val="a5"/>
        <w:jc w:val="center"/>
        <w:rPr>
          <w:b/>
        </w:rPr>
      </w:pPr>
      <w:r w:rsidRPr="00280A61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574AB5" w:rsidRDefault="00574AB5" w:rsidP="00574A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AB5" w:rsidRDefault="00574AB5" w:rsidP="00574A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4C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4AB5" w:rsidRDefault="00574AB5" w:rsidP="00574AB5">
      <w:pPr>
        <w:rPr>
          <w:rFonts w:ascii="Times New Roman" w:hAnsi="Times New Roman" w:cs="Times New Roman"/>
          <w:b/>
          <w:sz w:val="32"/>
          <w:szCs w:val="32"/>
        </w:rPr>
      </w:pPr>
      <w:r w:rsidRPr="00FE04C8">
        <w:rPr>
          <w:rFonts w:ascii="Times New Roman" w:hAnsi="Times New Roman" w:cs="Times New Roman"/>
          <w:sz w:val="28"/>
          <w:szCs w:val="28"/>
        </w:rPr>
        <w:t>от _______________  №  _________</w:t>
      </w:r>
    </w:p>
    <w:p w:rsidR="00574AB5" w:rsidRPr="00D85E67" w:rsidRDefault="00574AB5" w:rsidP="00574AB5">
      <w:pPr>
        <w:rPr>
          <w:rFonts w:ascii="Times New Roman" w:hAnsi="Times New Roman" w:cs="Times New Roman"/>
          <w:b/>
          <w:sz w:val="28"/>
          <w:szCs w:val="28"/>
        </w:rPr>
      </w:pPr>
      <w:r w:rsidRPr="00D85E67">
        <w:rPr>
          <w:rFonts w:ascii="Times New Roman" w:hAnsi="Times New Roman" w:cs="Times New Roman"/>
          <w:sz w:val="28"/>
          <w:szCs w:val="28"/>
        </w:rPr>
        <w:t>п. Семигорск</w:t>
      </w:r>
    </w:p>
    <w:p w:rsidR="00574AB5" w:rsidRPr="00FE04C8" w:rsidRDefault="00574AB5" w:rsidP="00574A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04C8">
        <w:rPr>
          <w:rFonts w:ascii="Times New Roman" w:hAnsi="Times New Roman" w:cs="Times New Roman"/>
          <w:sz w:val="24"/>
          <w:szCs w:val="24"/>
          <w:lang w:eastAsia="ru-RU"/>
        </w:rPr>
        <w:t>"Об основных принципах определения</w:t>
      </w:r>
    </w:p>
    <w:p w:rsidR="00574AB5" w:rsidRDefault="00574AB5" w:rsidP="00574A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04C8">
        <w:rPr>
          <w:rFonts w:ascii="Times New Roman" w:hAnsi="Times New Roman" w:cs="Times New Roman"/>
          <w:sz w:val="24"/>
          <w:szCs w:val="24"/>
          <w:lang w:eastAsia="ru-RU"/>
        </w:rPr>
        <w:t>арендной платы при аренде земельных участков,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4AB5" w:rsidRDefault="00574AB5" w:rsidP="00574A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04C8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находящихся в государственной или</w:t>
      </w:r>
    </w:p>
    <w:p w:rsidR="00574AB5" w:rsidRDefault="00574AB5" w:rsidP="00574A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04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собственности, </w:t>
      </w:r>
    </w:p>
    <w:p w:rsidR="00574AB5" w:rsidRDefault="00574AB5" w:rsidP="00574A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04C8">
        <w:rPr>
          <w:rFonts w:ascii="Times New Roman" w:hAnsi="Times New Roman" w:cs="Times New Roman"/>
          <w:sz w:val="24"/>
          <w:szCs w:val="24"/>
          <w:lang w:eastAsia="ru-RU"/>
        </w:rPr>
        <w:t>и о Правилах определения размера арендной платы,</w:t>
      </w:r>
    </w:p>
    <w:p w:rsidR="00574AB5" w:rsidRDefault="00574AB5" w:rsidP="00574A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04C8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порядка, условий и сроков внесения </w:t>
      </w:r>
    </w:p>
    <w:p w:rsidR="00574AB5" w:rsidRDefault="00574AB5" w:rsidP="00574A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04C8">
        <w:rPr>
          <w:rFonts w:ascii="Times New Roman" w:hAnsi="Times New Roman" w:cs="Times New Roman"/>
          <w:sz w:val="24"/>
          <w:szCs w:val="24"/>
          <w:lang w:eastAsia="ru-RU"/>
        </w:rPr>
        <w:t>арендной платы за земли, находящиеся</w:t>
      </w:r>
    </w:p>
    <w:p w:rsidR="00574AB5" w:rsidRPr="00FE04C8" w:rsidRDefault="00574AB5" w:rsidP="00574A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04C8">
        <w:rPr>
          <w:rFonts w:ascii="Times New Roman" w:hAnsi="Times New Roman" w:cs="Times New Roman"/>
          <w:sz w:val="24"/>
          <w:szCs w:val="24"/>
          <w:lang w:eastAsia="ru-RU"/>
        </w:rPr>
        <w:t xml:space="preserve"> в собственности Российской Федерации"</w:t>
      </w:r>
    </w:p>
    <w:p w:rsidR="00574AB5" w:rsidRPr="00DD625B" w:rsidRDefault="00574AB5" w:rsidP="0057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E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DD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ст.3.3 Федерального закона от 25.10.2001г. №137-ФЗ « О введении в действие Земельного кодекса Российской Федерации», со ст. 39.1-ст.39.7 Земельного кодекса РФ</w:t>
      </w:r>
      <w:r w:rsidR="00DD6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ст.2 ФЗ от 27.07.2010 №210 –ФЗ « Об организации предоставления государственных и муниципальных услуг».№131-ФЗ « Об общих принципах организации местного самоуправления в РФ»,уставом Семигорского МО, администрация Семигорского сельского поселения </w:t>
      </w:r>
    </w:p>
    <w:p w:rsidR="00574AB5" w:rsidRDefault="00574AB5" w:rsidP="00DD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574AB5" w:rsidRPr="00DD625B" w:rsidRDefault="00574AB5" w:rsidP="00574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2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  <w:r w:rsidRPr="00DD6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FE0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 определения арендной платы при аренде земельных участков, находящихся в государственной или муниципальной собственности;</w:t>
      </w:r>
      <w:r w:rsidRPr="00FE0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 (далее - Правила).</w:t>
      </w:r>
    </w:p>
    <w:p w:rsidR="00574AB5" w:rsidRPr="00574AB5" w:rsidRDefault="00DD625B" w:rsidP="00574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B">
        <w:rPr>
          <w:rFonts w:ascii="Times New Roman" w:hAnsi="Times New Roman" w:cs="Times New Roman"/>
          <w:sz w:val="24"/>
          <w:szCs w:val="24"/>
        </w:rPr>
        <w:t>2.</w:t>
      </w:r>
      <w:r w:rsidR="00574AB5" w:rsidRPr="00DD625B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Pr="00DD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E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принципы определения арендной платы при аренде земельных участков, </w:t>
      </w:r>
      <w:r w:rsidR="00574AB5" w:rsidRPr="00DD625B">
        <w:rPr>
          <w:rFonts w:ascii="Times New Roman" w:hAnsi="Times New Roman" w:cs="Times New Roman"/>
          <w:sz w:val="24"/>
          <w:szCs w:val="24"/>
        </w:rPr>
        <w:t xml:space="preserve"> </w:t>
      </w:r>
      <w:r w:rsidRPr="00FE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размера арендной платы, </w:t>
      </w:r>
      <w:r w:rsidR="00574AB5" w:rsidRPr="00DD625B">
        <w:rPr>
          <w:rFonts w:ascii="Times New Roman" w:hAnsi="Times New Roman" w:cs="Times New Roman"/>
          <w:sz w:val="24"/>
          <w:szCs w:val="24"/>
        </w:rPr>
        <w:t xml:space="preserve"> и опубликовать в периодическом издании </w:t>
      </w:r>
      <w:r w:rsidR="00574AB5" w:rsidRPr="00DD625B">
        <w:rPr>
          <w:rFonts w:ascii="Times New Roman" w:hAnsi="Times New Roman" w:cs="Times New Roman"/>
          <w:bCs/>
          <w:sz w:val="24"/>
          <w:szCs w:val="24"/>
        </w:rPr>
        <w:t>«Вестник»  Семигорского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74AB5" w:rsidRPr="00FE0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574AB5" w:rsidRPr="00FE0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AB5" w:rsidRPr="00DD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оставляю за собой</w:t>
      </w:r>
      <w:r w:rsidR="00574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AB5" w:rsidRPr="00D85E67" w:rsidRDefault="00574AB5" w:rsidP="00574A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5E67">
        <w:rPr>
          <w:rFonts w:ascii="Times New Roman" w:hAnsi="Times New Roman" w:cs="Times New Roman"/>
          <w:sz w:val="28"/>
          <w:szCs w:val="28"/>
          <w:lang w:eastAsia="ru-RU"/>
        </w:rPr>
        <w:t>Глава Семигорского</w:t>
      </w:r>
    </w:p>
    <w:p w:rsidR="00574AB5" w:rsidRPr="00D85E67" w:rsidRDefault="00574AB5" w:rsidP="00574A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5E67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К.С. Лопатин</w:t>
      </w:r>
    </w:p>
    <w:p w:rsidR="00574AB5" w:rsidRPr="00FE04C8" w:rsidRDefault="00574AB5" w:rsidP="00574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Рассылка: в Дело, прокуратура, ДУМИ.</w:t>
      </w:r>
    </w:p>
    <w:p w:rsidR="00574AB5" w:rsidRPr="00FE04C8" w:rsidRDefault="00574AB5" w:rsidP="00574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определения арендной платы при аренде земельных участков, находящихся в государственной или муниципальной собственности</w:t>
      </w:r>
    </w:p>
    <w:p w:rsidR="00574AB5" w:rsidRPr="00FE04C8" w:rsidRDefault="00574AB5" w:rsidP="00574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 и их разрешенного использования;</w:t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</w:t>
      </w:r>
    </w:p>
    <w:p w:rsidR="00574AB5" w:rsidRPr="00FE04C8" w:rsidRDefault="00574AB5" w:rsidP="00574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</w:p>
    <w:p w:rsidR="00574AB5" w:rsidRDefault="00574AB5" w:rsidP="00DD625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способы расчета размера арендной платы, а также порядок, условия и сроки внесения арендной платы за земельные участки, находящиеся в собственности Российской Федерации и расположенные на т</w:t>
      </w:r>
      <w:r w:rsidR="00DD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Российской Федерации.</w:t>
      </w:r>
      <w:r w:rsidRPr="00080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Арендная плата за пользование земельными участками, находящимися в </w:t>
      </w:r>
      <w:r w:rsidRPr="00080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Российской Федерации и расположенными за пределами территории Российской Федерации, взимается исходя из рыночной стоимости этих земельных участков, с учетом права страны, где такие земельные участки находятся, если международными договорами не установлено иное. Порядок, условия и сроки внесения арендной платы за указанные земельные участки определяются договором аренды таких земельных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 учета положений настоящих 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Размер арендной платы при аренде земельных участков, находящихся в собственности Российской Федерации и расположенных на территории Российской Федерации (далее - земельные участки), в расчете на год (далее - арендная плата) определяется Федеральным агентством по управлению государственным имуществ</w:t>
      </w:r>
      <w:r w:rsidR="00DD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одним из следующих способов: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 основании кадастровой стоимости земельных участков;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 результатам торгов (конкурсов, аукционов);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 основании рыночной стоимости земельных участков, определяемой в соответствии с законодательством Российской Федер</w:t>
      </w:r>
      <w:r w:rsidR="00DD62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Арендная плата определяется на основании кадастровой стоимости земельного участка и рассчитывается в процентах: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0,01 процента в отношении: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ционах);</w:t>
      </w:r>
    </w:p>
    <w:p w:rsidR="00DD625B" w:rsidRDefault="00574AB5" w:rsidP="00DD625B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ставка 0,01 процента устанавливается в отношении арендной платы</w:t>
      </w:r>
      <w:r w:rsidR="00DD62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равной размеру такого вычета;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участка, изъятого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аукционах);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0,3 процента в отношении земельного участка из земель сельскохозяйственного назначения, право на который переоформлено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0,6 процента в отношении земельного участка, предоставленного для сельскохозяйственного использования, ведения крестьянского (фермерского) хозяйства, личного подсобного хозяйства, а также предоставленного гражданам или их некоммерческим объединениям для ведения садоводства, огородничества и дачного хозяйства, гаражного строительства, за исключением случаев, указанных в подпункте "б" настоящего пункта;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1,5 процента в отношении: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участка, ограниченного в обороте и не относящегося к категории земель сельскохозяйственного назначения, право аренды на который переоформлено в соответствии с земельным законодательством Российской Федерации;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участка, предоставленного в соответствии с договором о развитии застроенной территории;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земельных участков, образованных из земельного участка, предоставленного для комплексного освоения территории в целях жилищного строительства в соответствии с Земельным кодексом Российской Федерации;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4AB5" w:rsidRDefault="00574AB5" w:rsidP="00DD625B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t>д)  2 процента в отношении земельных участков, не указанных в подпунктах "а" - "г" настоящего пункта, если: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земельный участок предоставлен в аренду для строительства с предварительным согласованием места размещения объектов в порядке, установленном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аренды на земельный участок переоформлено в соответствии с земельным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предоставлен в аренду пользователю недр для ведения работ, связанных с пользованием недрами.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то арендная плата определяется по результатам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(конкурсов, аукционов).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 w:rsidR="00E3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Арендная плата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не указанных в пунктах 3 и 4 настоящих Правил, которые предоставлены (заняты) для размещения: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инфраструктуры железнодорожного транспорта общего и необщего пользования;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линий метрополитена;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линий электропередачи, линий связи, в том числе линейно-кабельных сооружений;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трубопроводов и иных объектов, используемых в сфере тепло-, водоснабжения, водоотведения и очистки сточных вод;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объектов, непосредственно используемых для утилизации (захоронения) твердых бытовых отходов;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нефтепроводов, газопроводов и иных трубопроводов аналогичного назначения, их конструктивных элементов;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космической инфраструктуры;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объектов, расположенных в пределах территории особой экономической зоны;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аэродромов, вертодромов и посадочных площадок, аэропортов, объектов единой системы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воздушного движения;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безопасность судоходства.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Арендная плата за земельный участок в случаях, не указанных в пунктах 3 - 5 настоящих Правил, рассчитывается на основании рыночной стоимости 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этих случаях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по следующей формуле: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= С x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арендная плата;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рыночная стоимость земельного участка, определяемая на основании результатов оценки, проведенной не позднее чем за 6 месяцев до заключения договора аренды земельного участка;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действующая ставка рефинансирования Центральн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банка Российской Федерации.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При заключении договора аренды земельного участка федеральные органы исполнительной власти предусматривают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коэффициента-дефлятора, ежегодно утверждаемого Министерством экономического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Российской Федерации. 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земельного участка в аренду.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коэффициента-дефлятора в году, в котором был 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 перерасчет, не проводится.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федеральные органы исполнительной власти 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позднее чем за 6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перерасчета арендной платы.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изменения рыночной стоимости земельного участка коэффициент-дефлятор, указанный в пункте 8 настоящих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 не применяется.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аренды земельного участка.</w:t>
      </w:r>
      <w:r w:rsidRPr="00C1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При заключении договора аренды земельного участка федеральные органы исполнительной власти предусматривают в таком договоре,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Федерации. </w:t>
      </w:r>
    </w:p>
    <w:p w:rsidR="00574AB5" w:rsidRDefault="00574AB5" w:rsidP="00574AB5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5B" w:rsidRDefault="00DD625B" w:rsidP="00574AB5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5B" w:rsidRDefault="00DD625B" w:rsidP="00574AB5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B5" w:rsidRDefault="00574AB5" w:rsidP="00574AB5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Семигорского</w:t>
      </w:r>
    </w:p>
    <w:p w:rsidR="00574AB5" w:rsidRPr="00C17D25" w:rsidRDefault="00574AB5" w:rsidP="00574AB5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К.С. Лопатин</w:t>
      </w:r>
    </w:p>
    <w:p w:rsidR="00574AB5" w:rsidRPr="00080DB6" w:rsidRDefault="00574AB5" w:rsidP="00574AB5">
      <w:pPr>
        <w:rPr>
          <w:sz w:val="28"/>
          <w:szCs w:val="28"/>
        </w:rPr>
      </w:pPr>
    </w:p>
    <w:p w:rsidR="000F4182" w:rsidRDefault="000F4182" w:rsidP="00574AB5">
      <w:pPr>
        <w:jc w:val="center"/>
      </w:pPr>
    </w:p>
    <w:sectPr w:rsidR="000F4182" w:rsidSect="000F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2CA"/>
    <w:multiLevelType w:val="hybridMultilevel"/>
    <w:tmpl w:val="72720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AB5"/>
    <w:rsid w:val="000F4182"/>
    <w:rsid w:val="00280A61"/>
    <w:rsid w:val="00574AB5"/>
    <w:rsid w:val="005A0654"/>
    <w:rsid w:val="006F7FF5"/>
    <w:rsid w:val="00B81960"/>
    <w:rsid w:val="00CC5CAB"/>
    <w:rsid w:val="00DD625B"/>
    <w:rsid w:val="00E3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74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74A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4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C697-83AC-4E3B-99D3-7B30D43B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2015-05-22T07:42:00Z</cp:lastPrinted>
  <dcterms:created xsi:type="dcterms:W3CDTF">2015-05-19T04:08:00Z</dcterms:created>
  <dcterms:modified xsi:type="dcterms:W3CDTF">2015-05-27T03:34:00Z</dcterms:modified>
</cp:coreProperties>
</file>